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7" w:rsidRDefault="00D350C5" w:rsidP="00DD0577">
      <w:pPr>
        <w:pStyle w:val="a5"/>
      </w:pPr>
      <w:r>
        <w:t>МУНИЦИПАЛЬНОЕ КАЗЕННОЕ УЧРЕЖДЕНИЕ</w:t>
      </w:r>
    </w:p>
    <w:p w:rsidR="00D350C5" w:rsidRDefault="00D350C5" w:rsidP="00DD0577">
      <w:pPr>
        <w:pStyle w:val="a5"/>
      </w:pPr>
      <w:r>
        <w:t>«ИНФОРМАЦИОННО-МЕТОДИЧЕСКИЙ ЦЕНТР»</w:t>
      </w:r>
    </w:p>
    <w:p w:rsidR="00D350C5" w:rsidRDefault="00D350C5" w:rsidP="00DD0577">
      <w:pPr>
        <w:pStyle w:val="a5"/>
      </w:pPr>
      <w:r>
        <w:t>ГАРИНСКОГО ГОРОДСКОГО ОКРУГА</w:t>
      </w:r>
    </w:p>
    <w:p w:rsidR="00DD0577" w:rsidRDefault="00DD0577" w:rsidP="00DD0577">
      <w:pPr>
        <w:rPr>
          <w:b/>
          <w:bCs/>
          <w:sz w:val="28"/>
          <w:szCs w:val="28"/>
        </w:rPr>
      </w:pPr>
    </w:p>
    <w:p w:rsidR="00DD0577" w:rsidRDefault="00D350C5" w:rsidP="00DD05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350C5" w:rsidRDefault="00D350C5" w:rsidP="00DD0577">
      <w:pPr>
        <w:jc w:val="center"/>
      </w:pPr>
    </w:p>
    <w:p w:rsidR="00DD0577" w:rsidRPr="00D6054A" w:rsidRDefault="00FC17C5" w:rsidP="00DD0577">
      <w:pPr>
        <w:rPr>
          <w:b/>
        </w:rPr>
      </w:pPr>
      <w:r w:rsidRPr="00D6054A">
        <w:rPr>
          <w:b/>
        </w:rPr>
        <w:t>от 15.04.2021</w:t>
      </w:r>
      <w:r w:rsidR="00D350C5" w:rsidRPr="00D6054A">
        <w:rPr>
          <w:b/>
        </w:rPr>
        <w:t xml:space="preserve"> г.                                   </w:t>
      </w:r>
      <w:r w:rsidR="00636A66">
        <w:rPr>
          <w:b/>
        </w:rPr>
        <w:t xml:space="preserve">             </w:t>
      </w:r>
      <w:r>
        <w:rPr>
          <w:b/>
        </w:rPr>
        <w:t xml:space="preserve">     </w:t>
      </w:r>
      <w:r w:rsidR="00DD0577" w:rsidRPr="00D6054A">
        <w:rPr>
          <w:b/>
        </w:rPr>
        <w:t xml:space="preserve">№  </w:t>
      </w:r>
      <w:r>
        <w:rPr>
          <w:b/>
        </w:rPr>
        <w:t>47</w:t>
      </w:r>
      <w:r w:rsidR="00DD0577" w:rsidRPr="00D6054A">
        <w:rPr>
          <w:b/>
        </w:rPr>
        <w:tab/>
      </w:r>
      <w:r w:rsidR="00DD0577" w:rsidRPr="00D6054A">
        <w:rPr>
          <w:b/>
        </w:rPr>
        <w:tab/>
      </w:r>
    </w:p>
    <w:p w:rsidR="00DD0577" w:rsidRPr="00D6054A" w:rsidRDefault="00DD0577" w:rsidP="00D350C5">
      <w:pPr>
        <w:rPr>
          <w:bCs/>
        </w:rPr>
      </w:pPr>
      <w:proofErr w:type="spellStart"/>
      <w:r w:rsidRPr="00D6054A">
        <w:rPr>
          <w:bCs/>
        </w:rPr>
        <w:t>п.</w:t>
      </w:r>
      <w:r w:rsidR="00061E11" w:rsidRPr="00D6054A">
        <w:rPr>
          <w:bCs/>
        </w:rPr>
        <w:t>г.т</w:t>
      </w:r>
      <w:proofErr w:type="spellEnd"/>
      <w:r w:rsidR="00061E11" w:rsidRPr="00D6054A">
        <w:rPr>
          <w:bCs/>
        </w:rPr>
        <w:t>.</w:t>
      </w:r>
      <w:r w:rsidRPr="00D6054A">
        <w:rPr>
          <w:bCs/>
        </w:rPr>
        <w:t xml:space="preserve"> </w:t>
      </w:r>
      <w:r w:rsidR="00D350C5" w:rsidRPr="00D6054A">
        <w:rPr>
          <w:bCs/>
        </w:rPr>
        <w:t>Гари</w:t>
      </w:r>
    </w:p>
    <w:p w:rsidR="00DD0577" w:rsidRDefault="00DD0577" w:rsidP="00DD057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3"/>
      </w:tblGrid>
      <w:tr w:rsidR="006C4A6D" w:rsidTr="006C4A6D">
        <w:tc>
          <w:tcPr>
            <w:tcW w:w="5637" w:type="dxa"/>
          </w:tcPr>
          <w:p w:rsidR="006C4A6D" w:rsidRDefault="00996D49" w:rsidP="006C0CC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муниципальной программы по поддержке школ с низкими результатами обучения и школ, функционирующих в неблагоприятных социальных условиях на </w:t>
            </w:r>
            <w:r w:rsidR="006C0CCE">
              <w:rPr>
                <w:bCs/>
              </w:rPr>
              <w:t>2021</w:t>
            </w:r>
            <w:r w:rsidR="00FC17C5">
              <w:rPr>
                <w:bCs/>
              </w:rPr>
              <w:t>-2022</w:t>
            </w:r>
            <w:r w:rsidR="006C0CCE">
              <w:rPr>
                <w:bCs/>
              </w:rPr>
              <w:t xml:space="preserve"> год</w:t>
            </w:r>
            <w:r w:rsidR="00FC17C5">
              <w:rPr>
                <w:bCs/>
              </w:rPr>
              <w:t>ы</w:t>
            </w:r>
          </w:p>
        </w:tc>
        <w:tc>
          <w:tcPr>
            <w:tcW w:w="4643" w:type="dxa"/>
          </w:tcPr>
          <w:p w:rsidR="006C4A6D" w:rsidRDefault="006C4A6D" w:rsidP="0014193E">
            <w:pPr>
              <w:rPr>
                <w:bCs/>
              </w:rPr>
            </w:pPr>
          </w:p>
        </w:tc>
      </w:tr>
    </w:tbl>
    <w:p w:rsidR="006C4A6D" w:rsidRDefault="006C4A6D" w:rsidP="0014193E">
      <w:pPr>
        <w:rPr>
          <w:bCs/>
          <w:sz w:val="22"/>
          <w:szCs w:val="22"/>
        </w:rPr>
      </w:pPr>
    </w:p>
    <w:p w:rsidR="00DD0577" w:rsidRPr="0049287E" w:rsidRDefault="00DD0577" w:rsidP="008D2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54C" w:rsidRPr="00D43374">
        <w:rPr>
          <w:sz w:val="28"/>
          <w:szCs w:val="28"/>
        </w:rPr>
        <w:t xml:space="preserve">В соответствии с </w:t>
      </w:r>
      <w:r w:rsidR="00996D49" w:rsidRPr="00D43374">
        <w:rPr>
          <w:sz w:val="28"/>
          <w:szCs w:val="28"/>
        </w:rPr>
        <w:t xml:space="preserve">приказом Министерства образования и молодежной политики Свердловской области от </w:t>
      </w:r>
      <w:r w:rsidR="00C214A8" w:rsidRPr="00D43374">
        <w:rPr>
          <w:sz w:val="28"/>
          <w:szCs w:val="28"/>
        </w:rPr>
        <w:t>12.02.2021</w:t>
      </w:r>
      <w:r w:rsidR="00996D49" w:rsidRPr="00D43374">
        <w:rPr>
          <w:sz w:val="28"/>
          <w:szCs w:val="28"/>
        </w:rPr>
        <w:t xml:space="preserve"> № 1</w:t>
      </w:r>
      <w:r w:rsidR="00C214A8" w:rsidRPr="00D43374">
        <w:rPr>
          <w:sz w:val="28"/>
          <w:szCs w:val="28"/>
        </w:rPr>
        <w:t>70</w:t>
      </w:r>
      <w:r w:rsidR="00996D49" w:rsidRPr="00D43374">
        <w:rPr>
          <w:sz w:val="28"/>
          <w:szCs w:val="28"/>
        </w:rPr>
        <w:t>-Д «О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2C315E" w:rsidRPr="00D43374">
        <w:rPr>
          <w:rFonts w:ascii="Trebuchet MS" w:hAnsi="Trebuchet MS"/>
          <w:color w:val="000000"/>
          <w:sz w:val="21"/>
          <w:szCs w:val="21"/>
        </w:rPr>
        <w:t xml:space="preserve">, </w:t>
      </w:r>
      <w:r w:rsidR="002C315E" w:rsidRPr="00D43374">
        <w:rPr>
          <w:color w:val="000000"/>
          <w:sz w:val="28"/>
          <w:szCs w:val="28"/>
        </w:rPr>
        <w:t xml:space="preserve">путем реализации региональных проектов и распространение их результатов» подпрограммы 3 «Педагогические кадры XXI века» государственной программы Свердловской области «Развитие системы образования </w:t>
      </w:r>
      <w:r w:rsidR="00FD0CF8">
        <w:rPr>
          <w:color w:val="000000"/>
          <w:sz w:val="28"/>
          <w:szCs w:val="28"/>
        </w:rPr>
        <w:t xml:space="preserve">и реализация молодежной политики </w:t>
      </w:r>
      <w:r w:rsidR="002C315E" w:rsidRPr="00D43374">
        <w:rPr>
          <w:color w:val="000000"/>
          <w:sz w:val="28"/>
          <w:szCs w:val="28"/>
        </w:rPr>
        <w:t>в Свердловской области до 2025 года» в 202</w:t>
      </w:r>
      <w:r w:rsidR="00C214A8" w:rsidRPr="00D43374">
        <w:rPr>
          <w:color w:val="000000"/>
          <w:sz w:val="28"/>
          <w:szCs w:val="28"/>
        </w:rPr>
        <w:t>1</w:t>
      </w:r>
      <w:r w:rsidR="002C315E" w:rsidRPr="00D43374">
        <w:rPr>
          <w:color w:val="000000"/>
          <w:sz w:val="28"/>
          <w:szCs w:val="28"/>
        </w:rPr>
        <w:t xml:space="preserve"> году</w:t>
      </w:r>
      <w:r w:rsidR="005E518C" w:rsidRPr="00D43374">
        <w:rPr>
          <w:sz w:val="28"/>
          <w:szCs w:val="28"/>
        </w:rPr>
        <w:t>,</w:t>
      </w:r>
      <w:r w:rsidR="006C4A6D" w:rsidRPr="00873B3C">
        <w:rPr>
          <w:sz w:val="28"/>
          <w:szCs w:val="28"/>
        </w:rPr>
        <w:t xml:space="preserve"> </w:t>
      </w:r>
      <w:r w:rsidR="00D43588">
        <w:rPr>
          <w:sz w:val="28"/>
          <w:szCs w:val="28"/>
        </w:rPr>
        <w:t xml:space="preserve">с целью </w:t>
      </w:r>
      <w:r w:rsidR="00D43588" w:rsidRPr="0049287E">
        <w:rPr>
          <w:sz w:val="28"/>
          <w:szCs w:val="28"/>
        </w:rPr>
        <w:t xml:space="preserve">повышения качества образования в </w:t>
      </w:r>
      <w:r w:rsidR="0049287E">
        <w:rPr>
          <w:sz w:val="28"/>
          <w:szCs w:val="28"/>
        </w:rPr>
        <w:t xml:space="preserve">школах, расположенных на территории Гаринского городского округа </w:t>
      </w:r>
      <w:r w:rsidR="00D43588" w:rsidRPr="0049287E">
        <w:rPr>
          <w:sz w:val="28"/>
          <w:szCs w:val="28"/>
        </w:rPr>
        <w:t>с низкими результатами обучения и в школах, функционирующих в неблагоприятных социальных условиях,</w:t>
      </w:r>
    </w:p>
    <w:p w:rsidR="00DD0577" w:rsidRPr="0049287E" w:rsidRDefault="00DD0577" w:rsidP="008D28D3">
      <w:pPr>
        <w:jc w:val="both"/>
        <w:rPr>
          <w:bCs/>
          <w:sz w:val="28"/>
          <w:szCs w:val="28"/>
        </w:rPr>
      </w:pPr>
      <w:r w:rsidRPr="001E4442">
        <w:rPr>
          <w:b/>
          <w:bCs/>
          <w:sz w:val="28"/>
          <w:szCs w:val="28"/>
        </w:rPr>
        <w:t>П</w:t>
      </w:r>
      <w:r w:rsidR="005E518C">
        <w:rPr>
          <w:b/>
          <w:bCs/>
          <w:sz w:val="28"/>
          <w:szCs w:val="28"/>
        </w:rPr>
        <w:t>РИКАЗЫВА</w:t>
      </w:r>
      <w:r w:rsidRPr="001E4442">
        <w:rPr>
          <w:b/>
          <w:bCs/>
          <w:sz w:val="28"/>
          <w:szCs w:val="28"/>
        </w:rPr>
        <w:t>Ю:</w:t>
      </w:r>
    </w:p>
    <w:p w:rsidR="00761C0F" w:rsidRPr="006D629C" w:rsidRDefault="0049287E" w:rsidP="006D629C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9287E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49287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49287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49287E">
        <w:rPr>
          <w:bCs/>
          <w:sz w:val="28"/>
          <w:szCs w:val="28"/>
        </w:rPr>
        <w:t xml:space="preserve"> по поддержке школ с низкими результатами обучения и школ, функционирующих в неблагоприятных социальных условиях </w:t>
      </w:r>
      <w:r w:rsidR="003036A4" w:rsidRPr="0049287E">
        <w:rPr>
          <w:bCs/>
          <w:sz w:val="28"/>
          <w:szCs w:val="28"/>
        </w:rPr>
        <w:t xml:space="preserve">на </w:t>
      </w:r>
      <w:r w:rsidR="003036A4">
        <w:rPr>
          <w:bCs/>
          <w:sz w:val="28"/>
          <w:szCs w:val="28"/>
        </w:rPr>
        <w:t>2021</w:t>
      </w:r>
      <w:r w:rsidRPr="0049287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 (прилагается).</w:t>
      </w:r>
    </w:p>
    <w:p w:rsidR="006D629C" w:rsidRPr="006D629C" w:rsidRDefault="009F4AC4" w:rsidP="006D629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Контроль за исполнением настоящего приказа </w:t>
      </w:r>
      <w:r w:rsidR="006D629C">
        <w:rPr>
          <w:sz w:val="28"/>
          <w:szCs w:val="28"/>
        </w:rPr>
        <w:t xml:space="preserve">возложить на </w:t>
      </w:r>
      <w:r w:rsidR="006D629C" w:rsidRPr="00761C0F">
        <w:rPr>
          <w:sz w:val="28"/>
          <w:szCs w:val="28"/>
        </w:rPr>
        <w:t>методиста МКУ «Ин</w:t>
      </w:r>
      <w:r w:rsidR="006D629C">
        <w:rPr>
          <w:sz w:val="28"/>
          <w:szCs w:val="28"/>
        </w:rPr>
        <w:t xml:space="preserve">формационно-методический центр» </w:t>
      </w:r>
      <w:proofErr w:type="spellStart"/>
      <w:r w:rsidR="006D629C" w:rsidRPr="006D629C">
        <w:rPr>
          <w:sz w:val="28"/>
          <w:szCs w:val="28"/>
        </w:rPr>
        <w:t>Гаринского</w:t>
      </w:r>
      <w:proofErr w:type="spellEnd"/>
      <w:r w:rsidR="006D629C" w:rsidRPr="006D629C">
        <w:rPr>
          <w:sz w:val="28"/>
          <w:szCs w:val="28"/>
        </w:rPr>
        <w:t xml:space="preserve"> городского округа Батеневу С.Г.</w:t>
      </w:r>
      <w:r w:rsidR="00000190">
        <w:rPr>
          <w:sz w:val="28"/>
          <w:szCs w:val="28"/>
        </w:rPr>
        <w:t>,</w:t>
      </w:r>
      <w:r w:rsidR="006D629C" w:rsidRPr="006D629C">
        <w:rPr>
          <w:sz w:val="28"/>
          <w:szCs w:val="28"/>
        </w:rPr>
        <w:t xml:space="preserve"> муниципальн</w:t>
      </w:r>
      <w:r w:rsidR="00000190">
        <w:rPr>
          <w:sz w:val="28"/>
          <w:szCs w:val="28"/>
        </w:rPr>
        <w:t>ого</w:t>
      </w:r>
      <w:r w:rsidR="006D629C" w:rsidRPr="006D629C">
        <w:rPr>
          <w:sz w:val="28"/>
          <w:szCs w:val="28"/>
        </w:rPr>
        <w:t xml:space="preserve"> координатор</w:t>
      </w:r>
      <w:r w:rsidR="00000190">
        <w:rPr>
          <w:sz w:val="28"/>
          <w:szCs w:val="28"/>
        </w:rPr>
        <w:t>а</w:t>
      </w:r>
      <w:r w:rsidR="006D629C" w:rsidRPr="006D629C">
        <w:rPr>
          <w:sz w:val="28"/>
          <w:szCs w:val="28"/>
        </w:rPr>
        <w:t xml:space="preserve"> </w:t>
      </w:r>
      <w:r w:rsidR="006D629C" w:rsidRPr="006D629C">
        <w:rPr>
          <w:bCs/>
          <w:sz w:val="28"/>
          <w:szCs w:val="28"/>
        </w:rPr>
        <w:t xml:space="preserve">в рамках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результатов». </w:t>
      </w:r>
      <w:r w:rsidR="006D629C" w:rsidRPr="006D629C">
        <w:rPr>
          <w:sz w:val="28"/>
          <w:szCs w:val="28"/>
        </w:rPr>
        <w:t xml:space="preserve"> </w:t>
      </w:r>
    </w:p>
    <w:p w:rsidR="0049287E" w:rsidRPr="00761C0F" w:rsidRDefault="0049287E" w:rsidP="00000190">
      <w:pPr>
        <w:pStyle w:val="Default"/>
        <w:ind w:left="360"/>
        <w:jc w:val="both"/>
        <w:rPr>
          <w:bCs/>
          <w:sz w:val="28"/>
          <w:szCs w:val="28"/>
        </w:rPr>
      </w:pPr>
      <w:bookmarkStart w:id="0" w:name="_GoBack"/>
      <w:bookmarkEnd w:id="0"/>
    </w:p>
    <w:p w:rsidR="009F3EFC" w:rsidRDefault="009F3EFC" w:rsidP="00176414">
      <w:pPr>
        <w:jc w:val="right"/>
      </w:pPr>
    </w:p>
    <w:p w:rsidR="00761C0F" w:rsidRDefault="00761C0F" w:rsidP="00176414">
      <w:pPr>
        <w:jc w:val="right"/>
      </w:pPr>
    </w:p>
    <w:p w:rsidR="00761C0F" w:rsidRDefault="00761C0F" w:rsidP="00761C0F">
      <w:pPr>
        <w:rPr>
          <w:sz w:val="28"/>
          <w:szCs w:val="28"/>
        </w:rPr>
      </w:pPr>
      <w:r w:rsidRPr="00761C0F">
        <w:rPr>
          <w:sz w:val="28"/>
          <w:szCs w:val="28"/>
        </w:rPr>
        <w:t>Директор МКУ</w:t>
      </w:r>
    </w:p>
    <w:p w:rsidR="00761C0F" w:rsidRDefault="00761C0F" w:rsidP="00761C0F">
      <w:pPr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центр»</w:t>
      </w:r>
    </w:p>
    <w:p w:rsidR="00761C0F" w:rsidRDefault="00761C0F" w:rsidP="00761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        Е.Г. </w:t>
      </w:r>
      <w:proofErr w:type="spellStart"/>
      <w:r>
        <w:rPr>
          <w:sz w:val="28"/>
          <w:szCs w:val="28"/>
        </w:rPr>
        <w:t>Зольникова</w:t>
      </w:r>
      <w:proofErr w:type="spellEnd"/>
    </w:p>
    <w:p w:rsidR="004668D6" w:rsidRDefault="004668D6" w:rsidP="00761C0F">
      <w:pPr>
        <w:rPr>
          <w:sz w:val="28"/>
          <w:szCs w:val="28"/>
        </w:rPr>
      </w:pPr>
    </w:p>
    <w:p w:rsidR="004668D6" w:rsidRDefault="004668D6" w:rsidP="00761C0F">
      <w:pPr>
        <w:rPr>
          <w:sz w:val="28"/>
          <w:szCs w:val="28"/>
        </w:rPr>
      </w:pPr>
    </w:p>
    <w:p w:rsidR="004668D6" w:rsidRPr="00761C0F" w:rsidRDefault="004668D6" w:rsidP="00C1052F">
      <w:pPr>
        <w:tabs>
          <w:tab w:val="left" w:pos="3122"/>
        </w:tabs>
        <w:rPr>
          <w:sz w:val="28"/>
          <w:szCs w:val="28"/>
        </w:rPr>
      </w:pPr>
    </w:p>
    <w:p w:rsidR="00DD0E7C" w:rsidRDefault="00DD0E7C" w:rsidP="004668D6">
      <w:pPr>
        <w:jc w:val="right"/>
      </w:pPr>
    </w:p>
    <w:p w:rsidR="00761C0F" w:rsidRDefault="004668D6" w:rsidP="004668D6">
      <w:pPr>
        <w:jc w:val="right"/>
      </w:pPr>
      <w:r>
        <w:t>Приложение</w:t>
      </w:r>
    </w:p>
    <w:p w:rsidR="004668D6" w:rsidRDefault="004668D6" w:rsidP="004668D6">
      <w:pPr>
        <w:jc w:val="right"/>
      </w:pPr>
    </w:p>
    <w:p w:rsidR="004668D6" w:rsidRDefault="004668D6" w:rsidP="004668D6">
      <w:pPr>
        <w:jc w:val="center"/>
        <w:rPr>
          <w:b/>
          <w:color w:val="000000"/>
          <w:sz w:val="28"/>
          <w:szCs w:val="28"/>
        </w:rPr>
      </w:pPr>
      <w:r w:rsidRPr="00C52CD2">
        <w:rPr>
          <w:b/>
          <w:color w:val="000000"/>
          <w:sz w:val="28"/>
          <w:szCs w:val="28"/>
        </w:rPr>
        <w:t>Муниципальное</w:t>
      </w:r>
      <w:r>
        <w:rPr>
          <w:b/>
          <w:color w:val="000000"/>
          <w:sz w:val="28"/>
          <w:szCs w:val="28"/>
        </w:rPr>
        <w:t xml:space="preserve"> казенное учреждение</w:t>
      </w:r>
    </w:p>
    <w:p w:rsidR="004668D6" w:rsidRPr="00C52CD2" w:rsidRDefault="004668D6" w:rsidP="004668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«Информационно-методический центр» Гаринского городского округа</w:t>
      </w:r>
    </w:p>
    <w:p w:rsidR="004668D6" w:rsidRDefault="004668D6" w:rsidP="004668D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668D6" w:rsidTr="003A77DD">
        <w:tc>
          <w:tcPr>
            <w:tcW w:w="5094" w:type="dxa"/>
          </w:tcPr>
          <w:p w:rsidR="004668D6" w:rsidRPr="001B4DAB" w:rsidRDefault="004668D6" w:rsidP="003A77DD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4668D6" w:rsidRPr="001B4DAB" w:rsidRDefault="004668D6" w:rsidP="003A77DD">
            <w:pPr>
              <w:spacing w:line="360" w:lineRule="auto"/>
              <w:jc w:val="right"/>
            </w:pPr>
            <w:r w:rsidRPr="001B4DAB">
              <w:t>УТВЕРЖДАЮ</w:t>
            </w:r>
          </w:p>
          <w:p w:rsidR="004668D6" w:rsidRPr="001B4DAB" w:rsidRDefault="004668D6" w:rsidP="003A77DD">
            <w:pPr>
              <w:spacing w:line="360" w:lineRule="auto"/>
              <w:jc w:val="right"/>
            </w:pPr>
            <w:r w:rsidRPr="001B4DAB">
              <w:t xml:space="preserve">Директор  </w:t>
            </w:r>
            <w:r>
              <w:t>МКУ «ИМЦ» Гаринского городского округа</w:t>
            </w:r>
          </w:p>
          <w:p w:rsidR="004668D6" w:rsidRPr="001B4DAB" w:rsidRDefault="004668D6" w:rsidP="003A77DD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21304A">
              <w:t xml:space="preserve">  _____________</w:t>
            </w:r>
            <w:r>
              <w:t xml:space="preserve">Е.Г. </w:t>
            </w:r>
            <w:proofErr w:type="spellStart"/>
            <w:r>
              <w:t>Зольникова</w:t>
            </w:r>
            <w:proofErr w:type="spellEnd"/>
          </w:p>
        </w:tc>
      </w:tr>
    </w:tbl>
    <w:p w:rsidR="004668D6" w:rsidRPr="005B53E4" w:rsidRDefault="004668D6" w:rsidP="004668D6">
      <w:pPr>
        <w:spacing w:line="360" w:lineRule="auto"/>
        <w:jc w:val="right"/>
        <w:rPr>
          <w:b/>
          <w:color w:val="000000"/>
          <w:sz w:val="28"/>
          <w:szCs w:val="28"/>
        </w:rPr>
      </w:pPr>
    </w:p>
    <w:p w:rsidR="004668D6" w:rsidRPr="00BD0695" w:rsidRDefault="004668D6" w:rsidP="004668D6">
      <w:pPr>
        <w:jc w:val="both"/>
      </w:pPr>
    </w:p>
    <w:p w:rsidR="004668D6" w:rsidRPr="005B53E4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Муниципальная программа</w:t>
      </w:r>
    </w:p>
    <w:p w:rsidR="004668D6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 поддержке школ с низкими результатами обучения и школ, функционирующих в неблагоприятных социальных условиях </w:t>
      </w:r>
    </w:p>
    <w:p w:rsidR="004668D6" w:rsidRPr="005B53E4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202</w:t>
      </w:r>
      <w:r w:rsidR="00C1052F">
        <w:rPr>
          <w:b/>
          <w:bCs/>
          <w:color w:val="000000"/>
          <w:sz w:val="40"/>
          <w:szCs w:val="40"/>
        </w:rPr>
        <w:t>1</w:t>
      </w:r>
      <w:r w:rsidR="00C51118">
        <w:rPr>
          <w:b/>
          <w:bCs/>
          <w:color w:val="000000"/>
          <w:sz w:val="40"/>
          <w:szCs w:val="40"/>
        </w:rPr>
        <w:t>-2022</w:t>
      </w:r>
      <w:r>
        <w:rPr>
          <w:b/>
          <w:bCs/>
          <w:color w:val="000000"/>
          <w:sz w:val="40"/>
          <w:szCs w:val="40"/>
        </w:rPr>
        <w:t xml:space="preserve"> год</w:t>
      </w:r>
      <w:r w:rsidR="00C51118">
        <w:rPr>
          <w:b/>
          <w:bCs/>
          <w:color w:val="000000"/>
          <w:sz w:val="40"/>
          <w:szCs w:val="40"/>
        </w:rPr>
        <w:t>ы</w:t>
      </w: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Pr="00930668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Pr="002847F9" w:rsidRDefault="004668D6" w:rsidP="004668D6">
      <w:pPr>
        <w:keepNext/>
        <w:keepLines/>
        <w:spacing w:line="274" w:lineRule="exact"/>
        <w:ind w:left="20"/>
        <w:jc w:val="center"/>
        <w:outlineLvl w:val="0"/>
        <w:rPr>
          <w:sz w:val="28"/>
          <w:szCs w:val="28"/>
          <w:lang w:eastAsia="en-US"/>
        </w:rPr>
      </w:pPr>
      <w:r w:rsidRPr="002847F9">
        <w:rPr>
          <w:sz w:val="28"/>
          <w:szCs w:val="28"/>
          <w:lang w:eastAsia="en-US"/>
        </w:rPr>
        <w:t>МУНИЦИПАЛЬНАЯ ПРОГРАММА</w:t>
      </w:r>
    </w:p>
    <w:p w:rsidR="004668D6" w:rsidRPr="002847F9" w:rsidRDefault="004668D6" w:rsidP="004668D6">
      <w:pPr>
        <w:jc w:val="center"/>
        <w:rPr>
          <w:bCs/>
          <w:color w:val="000000"/>
          <w:sz w:val="28"/>
          <w:szCs w:val="28"/>
        </w:rPr>
      </w:pPr>
      <w:bookmarkStart w:id="1" w:name="bookmark2"/>
      <w:r w:rsidRPr="002847F9">
        <w:rPr>
          <w:bCs/>
          <w:color w:val="000000"/>
          <w:sz w:val="28"/>
          <w:szCs w:val="28"/>
        </w:rPr>
        <w:t xml:space="preserve">по поддержке школ с низкими результатами обучения и школ, функционирующих в неблагоприятных социальных условиях </w:t>
      </w:r>
    </w:p>
    <w:p w:rsidR="004668D6" w:rsidRPr="002847F9" w:rsidRDefault="004668D6" w:rsidP="004668D6">
      <w:pPr>
        <w:keepNext/>
        <w:keepLines/>
        <w:spacing w:after="263" w:line="230" w:lineRule="exact"/>
        <w:ind w:left="3540"/>
        <w:outlineLvl w:val="0"/>
        <w:rPr>
          <w:sz w:val="28"/>
          <w:szCs w:val="28"/>
          <w:lang w:eastAsia="en-US"/>
        </w:rPr>
      </w:pPr>
    </w:p>
    <w:p w:rsidR="004668D6" w:rsidRPr="002847F9" w:rsidRDefault="004668D6" w:rsidP="004668D6">
      <w:pPr>
        <w:keepNext/>
        <w:keepLines/>
        <w:spacing w:after="263" w:line="230" w:lineRule="exact"/>
        <w:ind w:left="3540"/>
        <w:outlineLvl w:val="0"/>
        <w:rPr>
          <w:b/>
          <w:sz w:val="28"/>
          <w:szCs w:val="28"/>
          <w:lang w:eastAsia="en-US"/>
        </w:rPr>
      </w:pPr>
      <w:r w:rsidRPr="002847F9">
        <w:rPr>
          <w:b/>
          <w:sz w:val="28"/>
          <w:szCs w:val="28"/>
          <w:lang w:eastAsia="en-US"/>
        </w:rPr>
        <w:t>1. 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73"/>
      </w:tblGrid>
      <w:tr w:rsidR="004668D6" w:rsidRPr="002847F9" w:rsidTr="003A77DD">
        <w:trPr>
          <w:trHeight w:val="1055"/>
        </w:trPr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847F9">
              <w:rPr>
                <w:rFonts w:eastAsia="Calibri"/>
                <w:bCs/>
                <w:color w:val="000000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 на территории Гаринского городского округа на 202</w:t>
            </w:r>
            <w:r w:rsidR="00AC0384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 w:rsidR="00456D45">
              <w:rPr>
                <w:rFonts w:eastAsia="Calibri"/>
                <w:bCs/>
                <w:color w:val="000000"/>
                <w:sz w:val="28"/>
                <w:szCs w:val="28"/>
              </w:rPr>
              <w:t>-2022</w:t>
            </w:r>
            <w:r w:rsidRPr="002847F9">
              <w:rPr>
                <w:rFonts w:eastAsia="Calibri"/>
                <w:bCs/>
                <w:color w:val="000000"/>
                <w:sz w:val="28"/>
                <w:szCs w:val="28"/>
              </w:rPr>
              <w:t xml:space="preserve"> год</w:t>
            </w:r>
            <w:r w:rsidR="00456D45">
              <w:rPr>
                <w:rFonts w:eastAsia="Calibri"/>
                <w:bCs/>
                <w:color w:val="000000"/>
                <w:sz w:val="28"/>
                <w:szCs w:val="28"/>
              </w:rPr>
              <w:t>ы</w:t>
            </w:r>
          </w:p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Основания для</w:t>
            </w:r>
          </w:p>
          <w:p w:rsidR="004668D6" w:rsidRPr="002847F9" w:rsidRDefault="004668D6" w:rsidP="003A77DD">
            <w:pPr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разработки</w:t>
            </w:r>
          </w:p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tabs>
                <w:tab w:val="left" w:pos="1146"/>
              </w:tabs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Федеральный Закон «Об образовании в Российской Федерации» от 29 декабря 2012 г. № 273-ФЗ;</w:t>
            </w:r>
          </w:p>
          <w:p w:rsidR="004668D6" w:rsidRPr="002847F9" w:rsidRDefault="004668D6" w:rsidP="003A77DD">
            <w:pPr>
              <w:tabs>
                <w:tab w:val="left" w:pos="1141"/>
              </w:tabs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4668D6" w:rsidRPr="002847F9" w:rsidRDefault="004668D6" w:rsidP="003A77DD">
            <w:pPr>
              <w:tabs>
                <w:tab w:val="left" w:pos="1141"/>
              </w:tabs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Указ Президента Российской Федерации от 7 мая 2012 г. N 599 «О мерах по реализации государственной политики в области образования и науки»;</w:t>
            </w:r>
          </w:p>
          <w:p w:rsidR="004668D6" w:rsidRPr="002847F9" w:rsidRDefault="004668D6" w:rsidP="003A77DD">
            <w:pPr>
              <w:tabs>
                <w:tab w:val="left" w:pos="1136"/>
              </w:tabs>
              <w:ind w:left="80"/>
              <w:jc w:val="both"/>
              <w:rPr>
                <w:sz w:val="28"/>
                <w:szCs w:val="28"/>
                <w:lang w:eastAsia="en-US"/>
              </w:rPr>
            </w:pPr>
            <w:r w:rsidRPr="00A96438">
              <w:rPr>
                <w:sz w:val="28"/>
                <w:szCs w:val="28"/>
                <w:lang w:eastAsia="en-US"/>
              </w:rPr>
              <w:t xml:space="preserve">- Постановление Правительства Свердловской области от </w:t>
            </w:r>
            <w:r w:rsidR="00863FCE" w:rsidRPr="00A96438">
              <w:rPr>
                <w:sz w:val="28"/>
                <w:szCs w:val="28"/>
                <w:lang w:eastAsia="en-US"/>
              </w:rPr>
              <w:t xml:space="preserve">19 декабря </w:t>
            </w:r>
            <w:r w:rsidRPr="00A96438">
              <w:rPr>
                <w:sz w:val="28"/>
                <w:szCs w:val="28"/>
                <w:lang w:eastAsia="en-US"/>
              </w:rPr>
              <w:t>201</w:t>
            </w:r>
            <w:r w:rsidR="00863FCE" w:rsidRPr="00A96438">
              <w:rPr>
                <w:sz w:val="28"/>
                <w:szCs w:val="28"/>
                <w:lang w:eastAsia="en-US"/>
              </w:rPr>
              <w:t>9</w:t>
            </w:r>
            <w:r w:rsidRPr="00A96438">
              <w:rPr>
                <w:sz w:val="28"/>
                <w:szCs w:val="28"/>
                <w:lang w:eastAsia="en-US"/>
              </w:rPr>
              <w:t xml:space="preserve"> № </w:t>
            </w:r>
            <w:r w:rsidR="00863FCE" w:rsidRPr="00A96438">
              <w:rPr>
                <w:sz w:val="28"/>
                <w:szCs w:val="28"/>
                <w:lang w:eastAsia="en-US"/>
              </w:rPr>
              <w:t>920</w:t>
            </w:r>
            <w:r w:rsidRPr="00A96438">
              <w:rPr>
                <w:sz w:val="28"/>
                <w:szCs w:val="28"/>
                <w:lang w:eastAsia="en-US"/>
              </w:rPr>
              <w:t xml:space="preserve">-ПП «Об утверждении Государственной программы Свердловской  области «Развитие системы  образования </w:t>
            </w:r>
            <w:r w:rsidR="00863FCE" w:rsidRPr="00A96438">
              <w:rPr>
                <w:sz w:val="28"/>
                <w:szCs w:val="28"/>
                <w:lang w:eastAsia="en-US"/>
              </w:rPr>
              <w:t xml:space="preserve">и реализация молодежной политики </w:t>
            </w:r>
            <w:r w:rsidRPr="00A96438">
              <w:rPr>
                <w:sz w:val="28"/>
                <w:szCs w:val="28"/>
                <w:lang w:eastAsia="en-US"/>
              </w:rPr>
              <w:t>в Свердловской области до 202</w:t>
            </w:r>
            <w:r w:rsidR="00863FCE" w:rsidRPr="00A96438">
              <w:rPr>
                <w:sz w:val="28"/>
                <w:szCs w:val="28"/>
                <w:lang w:eastAsia="en-US"/>
              </w:rPr>
              <w:t>5</w:t>
            </w:r>
            <w:r w:rsidRPr="00A96438">
              <w:rPr>
                <w:sz w:val="28"/>
                <w:szCs w:val="28"/>
                <w:lang w:eastAsia="en-US"/>
              </w:rPr>
              <w:t xml:space="preserve"> года»;</w:t>
            </w:r>
          </w:p>
          <w:p w:rsidR="004668D6" w:rsidRPr="002847F9" w:rsidRDefault="004668D6" w:rsidP="007D0D59">
            <w:pPr>
              <w:tabs>
                <w:tab w:val="left" w:pos="1136"/>
              </w:tabs>
              <w:spacing w:after="240"/>
              <w:ind w:left="80"/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- муниципальная программа  «Развитие системы образования в </w:t>
            </w:r>
            <w:proofErr w:type="spellStart"/>
            <w:r w:rsidRPr="002847F9">
              <w:rPr>
                <w:sz w:val="28"/>
                <w:szCs w:val="28"/>
                <w:lang w:eastAsia="en-US"/>
              </w:rPr>
              <w:t>Гаринском</w:t>
            </w:r>
            <w:proofErr w:type="spellEnd"/>
            <w:r w:rsidRPr="002847F9">
              <w:rPr>
                <w:sz w:val="28"/>
                <w:szCs w:val="28"/>
                <w:lang w:eastAsia="en-US"/>
              </w:rPr>
              <w:t xml:space="preserve">  городском округе </w:t>
            </w:r>
            <w:r w:rsidR="007D0D59">
              <w:rPr>
                <w:sz w:val="28"/>
                <w:szCs w:val="28"/>
                <w:lang w:eastAsia="en-US"/>
              </w:rPr>
              <w:t>на 2019-2024 годы</w:t>
            </w:r>
            <w:r w:rsidRPr="002847F9">
              <w:rPr>
                <w:sz w:val="28"/>
                <w:szCs w:val="28"/>
                <w:lang w:eastAsia="en-US"/>
              </w:rPr>
              <w:t>»</w:t>
            </w:r>
            <w:r w:rsidR="007D0D59">
              <w:rPr>
                <w:sz w:val="28"/>
                <w:szCs w:val="28"/>
                <w:lang w:eastAsia="en-US"/>
              </w:rPr>
              <w:t xml:space="preserve">, утвержденной постановлением администрации </w:t>
            </w:r>
            <w:proofErr w:type="spellStart"/>
            <w:r w:rsidR="007D0D59">
              <w:rPr>
                <w:sz w:val="28"/>
                <w:szCs w:val="28"/>
                <w:lang w:eastAsia="en-US"/>
              </w:rPr>
              <w:t>Гаринского</w:t>
            </w:r>
            <w:proofErr w:type="spellEnd"/>
            <w:r w:rsidR="007D0D59">
              <w:rPr>
                <w:sz w:val="28"/>
                <w:szCs w:val="28"/>
                <w:lang w:eastAsia="en-US"/>
              </w:rPr>
              <w:t xml:space="preserve"> городского округа от 04.10.2018 г. № 105.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Муниципальное казенное учреждение «Информационно-методический центр» Гаринского городского округа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Основные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исполнители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797B7F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М</w:t>
            </w:r>
            <w:r w:rsidR="00F10553">
              <w:rPr>
                <w:sz w:val="28"/>
                <w:szCs w:val="28"/>
                <w:lang w:eastAsia="en-US"/>
              </w:rPr>
              <w:t>униципальное казенное общеобразовательное учреждение</w:t>
            </w:r>
            <w:r w:rsidRPr="002847F9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847F9">
              <w:rPr>
                <w:sz w:val="28"/>
                <w:szCs w:val="28"/>
                <w:lang w:eastAsia="en-US"/>
              </w:rPr>
              <w:t>Андрюшинская</w:t>
            </w:r>
            <w:proofErr w:type="spellEnd"/>
            <w:r w:rsidRPr="002847F9">
              <w:rPr>
                <w:sz w:val="28"/>
                <w:szCs w:val="28"/>
                <w:lang w:eastAsia="en-US"/>
              </w:rPr>
              <w:t xml:space="preserve"> </w:t>
            </w:r>
            <w:r w:rsidR="00797B7F">
              <w:rPr>
                <w:sz w:val="28"/>
                <w:szCs w:val="28"/>
                <w:lang w:eastAsia="en-US"/>
              </w:rPr>
              <w:t>средняя общеобразовательная школа</w:t>
            </w:r>
            <w:r w:rsidRPr="002847F9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spacing w:after="120"/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9A0053" w:rsidRDefault="009A0053" w:rsidP="003A77DD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A0053">
              <w:rPr>
                <w:iCs/>
                <w:sz w:val="28"/>
                <w:szCs w:val="28"/>
              </w:rPr>
              <w:t xml:space="preserve">Целью программы поддержки школ, функционирующих в неблагоприятных социальных условиях,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</w:t>
            </w:r>
            <w:r w:rsidRPr="009A0053">
              <w:rPr>
                <w:iCs/>
                <w:sz w:val="28"/>
                <w:szCs w:val="28"/>
              </w:rPr>
              <w:lastRenderedPageBreak/>
              <w:t>контингента за счёт повышения педагогического потенциала школ и с</w:t>
            </w:r>
            <w:r w:rsidRPr="009A0053">
              <w:rPr>
                <w:color w:val="000000"/>
                <w:sz w:val="28"/>
                <w:szCs w:val="28"/>
              </w:rPr>
              <w:t>оздания на школьном уровне среды, поддерживающей обучение и создающей возможности для индивидуализации подходов к преподаванию</w:t>
            </w:r>
            <w:r w:rsidRPr="009A0053">
              <w:rPr>
                <w:iCs/>
                <w:sz w:val="28"/>
                <w:szCs w:val="28"/>
              </w:rPr>
              <w:t>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473" w:type="dxa"/>
            <w:shd w:val="clear" w:color="auto" w:fill="auto"/>
          </w:tcPr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1.Обеспечить создание на школьном уровне среды, поддерживающей обучение и создающей возможности для индивидуализации подходов к преподаванию.</w:t>
            </w:r>
          </w:p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2.Выстроить сетевое партнерство школ, в том числе с применением дистанционных образовательных технологий и электронного оборудования</w:t>
            </w:r>
          </w:p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</w:t>
            </w:r>
          </w:p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4.Организовать активную диссеминацию «лучших практик».</w:t>
            </w:r>
          </w:p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5.Создавать условия для развития профессионализма учителей.</w:t>
            </w:r>
          </w:p>
          <w:p w:rsidR="00F00456" w:rsidRPr="00F00456" w:rsidRDefault="00F00456" w:rsidP="00F004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00456">
              <w:rPr>
                <w:rFonts w:ascii="Liberation Serif" w:hAnsi="Liberation Serif"/>
                <w:sz w:val="28"/>
                <w:szCs w:val="28"/>
              </w:rPr>
              <w:t>6.Обеспечить ресурсное наполнение и выравнивающее финансирование школ, учитывающее повышенные потребности школ в оборудовании и специалистах.</w:t>
            </w:r>
          </w:p>
          <w:p w:rsidR="0087622E" w:rsidRPr="00C51118" w:rsidRDefault="0087622E" w:rsidP="006C255F">
            <w:pPr>
              <w:pStyle w:val="Default"/>
              <w:jc w:val="both"/>
              <w:rPr>
                <w:i/>
                <w:sz w:val="23"/>
                <w:szCs w:val="23"/>
              </w:rPr>
            </w:pP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реализации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4A379E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202</w:t>
            </w:r>
            <w:r w:rsidR="004A379E">
              <w:rPr>
                <w:sz w:val="28"/>
                <w:szCs w:val="28"/>
                <w:lang w:eastAsia="en-US"/>
              </w:rPr>
              <w:t>1</w:t>
            </w:r>
            <w:r w:rsidR="00800ED6">
              <w:rPr>
                <w:sz w:val="28"/>
                <w:szCs w:val="28"/>
                <w:lang w:eastAsia="en-US"/>
              </w:rPr>
              <w:t>-2022</w:t>
            </w:r>
            <w:r w:rsidRPr="002847F9">
              <w:rPr>
                <w:sz w:val="28"/>
                <w:szCs w:val="28"/>
                <w:lang w:eastAsia="en-US"/>
              </w:rPr>
              <w:t xml:space="preserve"> год</w:t>
            </w:r>
            <w:r w:rsidR="00800ED6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Основные показатели (индикаторы)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 в общем количестве таких организаций;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- доля обучающихся школ, функционирующих в неблагоприятных социальных условиях, успешно сдавших итоговую и государственную аттестацию, в общей </w:t>
            </w:r>
            <w:r w:rsidRPr="002847F9">
              <w:rPr>
                <w:sz w:val="28"/>
                <w:szCs w:val="28"/>
                <w:lang w:eastAsia="en-US"/>
              </w:rPr>
              <w:lastRenderedPageBreak/>
              <w:t>численности обучающихся данных школ, прошедших государственную итоговую аттестацию;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процент укомплектованности образовательных учреждений педагогическими кадрами;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повышение качества образовательных услуг.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lastRenderedPageBreak/>
              <w:t>Ожидаемые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конечные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результаты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реализации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D6514B" w:rsidRPr="00D6514B" w:rsidRDefault="00D6514B" w:rsidP="00D6514B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появление в муниципальной системе модели поддержки школ с низкими результатами обучения и школ, функционирующих в   неблагоприятных социальных условиях, включающей в себя механизмы финансовой и методической поддержки таких школ с учетом особенностей их функционирования; </w:t>
            </w:r>
          </w:p>
          <w:p w:rsidR="00D6514B" w:rsidRPr="00D6514B" w:rsidRDefault="00D6514B" w:rsidP="00D6514B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формирование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инструмент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ов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ресурс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ов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и внедрения современных инновационных технологий и программ; </w:t>
            </w:r>
          </w:p>
          <w:p w:rsidR="00D6514B" w:rsidRPr="00D6514B" w:rsidRDefault="00D6514B" w:rsidP="00D6514B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реализация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комплекс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мер по повышению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условиях; </w:t>
            </w:r>
          </w:p>
          <w:p w:rsidR="00D6514B" w:rsidRPr="00D6514B" w:rsidRDefault="00D6514B" w:rsidP="00D6514B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>- внедрен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ие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образовательны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потребностями; </w:t>
            </w:r>
          </w:p>
          <w:p w:rsidR="00D6514B" w:rsidRPr="00D6514B" w:rsidRDefault="00D6514B" w:rsidP="00D6514B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>- обеспечен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ие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ого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мониторинг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качества образования в школах с низкими результатами обучения и школах, функционирующих в неблагоприятных социальных условиях; </w:t>
            </w:r>
          </w:p>
          <w:p w:rsidR="00D6514B" w:rsidRPr="00D6514B" w:rsidRDefault="00D6514B" w:rsidP="00D6514B">
            <w:pPr>
              <w:pStyle w:val="Style7"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осуществление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повышени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качества образования за счет сокращения разрывов в образовательных результатах посредством перевода </w:t>
            </w:r>
            <w:r w:rsidR="00E724D8"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>школ, показывающих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низкие образовательные результаты, в эффективный режим функционирования; </w:t>
            </w:r>
          </w:p>
          <w:p w:rsidR="00D6514B" w:rsidRPr="00D6514B" w:rsidRDefault="00D6514B" w:rsidP="00D6514B">
            <w:pPr>
              <w:tabs>
                <w:tab w:val="left" w:pos="301"/>
              </w:tabs>
              <w:jc w:val="both"/>
              <w:rPr>
                <w:i/>
                <w:sz w:val="28"/>
                <w:szCs w:val="28"/>
              </w:rPr>
            </w:pP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>- снижен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ие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дол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 w:rsidRPr="00D6514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обучающихся, не освоивших основную общеобразовательную программу</w:t>
            </w:r>
          </w:p>
          <w:p w:rsidR="0019410A" w:rsidRPr="0078214F" w:rsidRDefault="0019410A" w:rsidP="0078214F">
            <w:pPr>
              <w:tabs>
                <w:tab w:val="left" w:pos="58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bookmarkEnd w:id="1"/>
    </w:tbl>
    <w:p w:rsidR="00CE164A" w:rsidRPr="002847F9" w:rsidRDefault="00CE164A" w:rsidP="00226B4D">
      <w:pPr>
        <w:spacing w:line="360" w:lineRule="auto"/>
        <w:rPr>
          <w:b/>
          <w:sz w:val="28"/>
          <w:szCs w:val="28"/>
        </w:rPr>
      </w:pPr>
    </w:p>
    <w:p w:rsidR="004668D6" w:rsidRPr="002847F9" w:rsidRDefault="004668D6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847F9">
        <w:rPr>
          <w:b/>
          <w:bCs/>
          <w:color w:val="000000"/>
          <w:sz w:val="28"/>
          <w:szCs w:val="28"/>
        </w:rPr>
        <w:t>Актуализация проблемы обеспечения качества образования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>МКОУ «</w:t>
      </w:r>
      <w:proofErr w:type="spellStart"/>
      <w:r w:rsidRPr="002847F9">
        <w:rPr>
          <w:bCs/>
          <w:color w:val="000000"/>
          <w:sz w:val="28"/>
          <w:szCs w:val="28"/>
        </w:rPr>
        <w:t>Андрюшинская</w:t>
      </w:r>
      <w:proofErr w:type="spellEnd"/>
      <w:r w:rsidRPr="002847F9">
        <w:rPr>
          <w:bCs/>
          <w:color w:val="000000"/>
          <w:sz w:val="28"/>
          <w:szCs w:val="28"/>
        </w:rPr>
        <w:t xml:space="preserve"> СОШ» является общеобразовательной организацией, расположенной в сельской местности. В школе обучаются дети из одного  населённого пункта. Школа реализует основные общеобразовательные программы  - образовательные</w:t>
      </w:r>
      <w:r w:rsidR="001D337B">
        <w:rPr>
          <w:bCs/>
          <w:color w:val="000000"/>
          <w:sz w:val="28"/>
          <w:szCs w:val="28"/>
        </w:rPr>
        <w:t xml:space="preserve"> программы  начального общего, </w:t>
      </w:r>
      <w:r w:rsidRPr="002847F9">
        <w:rPr>
          <w:bCs/>
          <w:color w:val="000000"/>
          <w:sz w:val="28"/>
          <w:szCs w:val="28"/>
        </w:rPr>
        <w:t>основного общего образования</w:t>
      </w:r>
      <w:r w:rsidR="001D337B">
        <w:rPr>
          <w:bCs/>
          <w:color w:val="000000"/>
          <w:sz w:val="28"/>
          <w:szCs w:val="28"/>
        </w:rPr>
        <w:t xml:space="preserve"> и среднего общего образования</w:t>
      </w:r>
      <w:r w:rsidRPr="002847F9">
        <w:rPr>
          <w:bCs/>
          <w:color w:val="000000"/>
          <w:sz w:val="28"/>
          <w:szCs w:val="28"/>
        </w:rPr>
        <w:t xml:space="preserve">.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>Школа работает в сложных социальных условиях, отражающихся на уровне качества освоения учащимися основных общеобразовательных программ.</w:t>
      </w:r>
    </w:p>
    <w:p w:rsidR="004668D6" w:rsidRPr="002847F9" w:rsidRDefault="004668D6" w:rsidP="004668D6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2847F9">
        <w:rPr>
          <w:b/>
          <w:bCs/>
          <w:i/>
          <w:color w:val="000000"/>
          <w:sz w:val="28"/>
          <w:szCs w:val="28"/>
        </w:rPr>
        <w:t>Социально-экономическая ситуация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 xml:space="preserve">На протяжении последних 10 лет </w:t>
      </w:r>
      <w:r w:rsidRPr="002847F9">
        <w:rPr>
          <w:sz w:val="28"/>
          <w:szCs w:val="28"/>
        </w:rPr>
        <w:t xml:space="preserve">социально-экономическая ситуация на территории, закрепленной за школой, остается сложной. </w:t>
      </w:r>
      <w:r w:rsidRPr="002847F9">
        <w:rPr>
          <w:bCs/>
          <w:color w:val="000000"/>
          <w:sz w:val="28"/>
          <w:szCs w:val="28"/>
        </w:rPr>
        <w:t xml:space="preserve">Закрытие основных  предприятий привело к росту доли безработного населения. Связь с культурными центрами  не позволяет обеспечить в достаточной степени удовлетворение интеллектуальных, эстетических, спортивных потребностей учащихся школы.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2847F9">
        <w:rPr>
          <w:b/>
          <w:bCs/>
          <w:i/>
          <w:color w:val="000000"/>
          <w:sz w:val="28"/>
          <w:szCs w:val="28"/>
        </w:rPr>
        <w:t>Социально-демографическая ситуация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47F9">
        <w:rPr>
          <w:sz w:val="28"/>
          <w:szCs w:val="28"/>
        </w:rPr>
        <w:t xml:space="preserve">Сложная социально-экономическая ситуация на территории школы влияет на социальный состав семей обучающихся. В среднем три четверти всех семей – </w:t>
      </w:r>
      <w:r w:rsidRPr="002847F9">
        <w:rPr>
          <w:bCs/>
          <w:color w:val="000000"/>
          <w:sz w:val="28"/>
          <w:szCs w:val="28"/>
        </w:rPr>
        <w:t xml:space="preserve">малообеспеченные, около одной пятой – семьи, оказавшиеся в сложной жизненной ситуации. Родители заняты материальным обеспечением семей и, в большинстве своем, пассивно относятся к вопросам обучения детей. </w:t>
      </w:r>
    </w:p>
    <w:p w:rsidR="004668D6" w:rsidRPr="002847F9" w:rsidRDefault="004668D6" w:rsidP="004668D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847F9">
        <w:rPr>
          <w:b/>
          <w:bCs/>
          <w:color w:val="FF0000"/>
          <w:sz w:val="28"/>
          <w:szCs w:val="28"/>
        </w:rPr>
        <w:t xml:space="preserve">   </w:t>
      </w:r>
      <w:r w:rsidRPr="002847F9">
        <w:rPr>
          <w:bCs/>
          <w:color w:val="000000"/>
          <w:sz w:val="28"/>
          <w:szCs w:val="28"/>
        </w:rPr>
        <w:t>Родители не имеют достаточного образования для оказания помощи своим детям в образовательной деятельности: преобладающая доля родителей имеет среднее и неполное среднее образование.</w:t>
      </w:r>
    </w:p>
    <w:p w:rsidR="004668D6" w:rsidRPr="002847F9" w:rsidRDefault="004668D6" w:rsidP="004668D6">
      <w:pPr>
        <w:pStyle w:val="a3"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2847F9">
        <w:rPr>
          <w:b/>
          <w:bCs/>
          <w:i/>
          <w:color w:val="000000"/>
          <w:sz w:val="28"/>
          <w:szCs w:val="28"/>
        </w:rPr>
        <w:t>Коллектив учащихся и результаты обучения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 xml:space="preserve">В настоящее время школа </w:t>
      </w:r>
      <w:r w:rsidR="00C90C82">
        <w:rPr>
          <w:bCs/>
          <w:color w:val="000000"/>
          <w:sz w:val="28"/>
          <w:szCs w:val="28"/>
        </w:rPr>
        <w:t>является малокомплектной образовательной организацией</w:t>
      </w:r>
      <w:r w:rsidRPr="002847F9">
        <w:rPr>
          <w:bCs/>
          <w:color w:val="000000"/>
          <w:sz w:val="28"/>
          <w:szCs w:val="28"/>
        </w:rPr>
        <w:t>,</w:t>
      </w:r>
      <w:r w:rsidR="00C90C82">
        <w:rPr>
          <w:bCs/>
          <w:color w:val="000000"/>
          <w:sz w:val="28"/>
          <w:szCs w:val="28"/>
        </w:rPr>
        <w:t xml:space="preserve"> утвержденной приказом Министерства образования и молодежной политики Свердловской области от 29.05.2020 № 452-Д «Об утверждении перечня </w:t>
      </w:r>
      <w:r w:rsidR="00C90C82">
        <w:rPr>
          <w:bCs/>
          <w:color w:val="000000"/>
          <w:sz w:val="28"/>
          <w:szCs w:val="28"/>
        </w:rPr>
        <w:lastRenderedPageBreak/>
        <w:t>малокомплектных образовательных организаций, расположенных на территории Свердловской области, реализующих основные общеобразовательные программы»</w:t>
      </w:r>
      <w:r w:rsidR="0033502A">
        <w:rPr>
          <w:bCs/>
          <w:color w:val="000000"/>
          <w:sz w:val="28"/>
          <w:szCs w:val="28"/>
        </w:rPr>
        <w:t>, данная школа</w:t>
      </w:r>
      <w:r w:rsidRPr="002847F9">
        <w:rPr>
          <w:bCs/>
          <w:color w:val="000000"/>
          <w:sz w:val="28"/>
          <w:szCs w:val="28"/>
        </w:rPr>
        <w:t xml:space="preserve"> расположен</w:t>
      </w:r>
      <w:r w:rsidR="0033502A">
        <w:rPr>
          <w:bCs/>
          <w:color w:val="000000"/>
          <w:sz w:val="28"/>
          <w:szCs w:val="28"/>
        </w:rPr>
        <w:t>а</w:t>
      </w:r>
      <w:r w:rsidRPr="002847F9">
        <w:rPr>
          <w:bCs/>
          <w:color w:val="000000"/>
          <w:sz w:val="28"/>
          <w:szCs w:val="28"/>
        </w:rPr>
        <w:t xml:space="preserve"> в сельской местности. </w:t>
      </w:r>
      <w:r w:rsidRPr="002847F9">
        <w:rPr>
          <w:sz w:val="28"/>
          <w:szCs w:val="28"/>
        </w:rPr>
        <w:t>Численность учащихся на протяжении последних трех лет составляла в среднем до 40 человек, в  20</w:t>
      </w:r>
      <w:r w:rsidR="00C10D2E">
        <w:rPr>
          <w:sz w:val="28"/>
          <w:szCs w:val="28"/>
        </w:rPr>
        <w:t>20</w:t>
      </w:r>
      <w:r w:rsidRPr="002847F9">
        <w:rPr>
          <w:sz w:val="28"/>
          <w:szCs w:val="28"/>
        </w:rPr>
        <w:t>-20</w:t>
      </w:r>
      <w:r w:rsidR="0033502A">
        <w:rPr>
          <w:sz w:val="28"/>
          <w:szCs w:val="28"/>
        </w:rPr>
        <w:t>2</w:t>
      </w:r>
      <w:r w:rsidR="00C10D2E">
        <w:rPr>
          <w:sz w:val="28"/>
          <w:szCs w:val="28"/>
        </w:rPr>
        <w:t>1</w:t>
      </w:r>
      <w:r w:rsidR="0033502A">
        <w:rPr>
          <w:sz w:val="28"/>
          <w:szCs w:val="28"/>
        </w:rPr>
        <w:t xml:space="preserve"> учебном</w:t>
      </w:r>
      <w:r w:rsidRPr="002847F9">
        <w:rPr>
          <w:sz w:val="28"/>
          <w:szCs w:val="28"/>
        </w:rPr>
        <w:t xml:space="preserve"> г</w:t>
      </w:r>
      <w:r w:rsidR="0033502A">
        <w:rPr>
          <w:sz w:val="28"/>
          <w:szCs w:val="28"/>
        </w:rPr>
        <w:t>оду</w:t>
      </w:r>
      <w:r w:rsidRPr="002847F9">
        <w:rPr>
          <w:sz w:val="28"/>
          <w:szCs w:val="28"/>
        </w:rPr>
        <w:t xml:space="preserve"> - </w:t>
      </w:r>
      <w:r w:rsidR="00C10D2E">
        <w:rPr>
          <w:sz w:val="28"/>
          <w:szCs w:val="28"/>
        </w:rPr>
        <w:t>17</w:t>
      </w:r>
      <w:r w:rsidRPr="002847F9">
        <w:rPr>
          <w:sz w:val="28"/>
          <w:szCs w:val="28"/>
        </w:rPr>
        <w:t xml:space="preserve"> человек. </w:t>
      </w:r>
      <w:r w:rsidRPr="002847F9">
        <w:rPr>
          <w:bCs/>
          <w:sz w:val="28"/>
          <w:szCs w:val="28"/>
        </w:rPr>
        <w:t>Качество освоения учащимися основной общеобразовательной программы  по итогам ГИА  составило – 20%.  Проведены входные контрольные работы по русскому языку и математике в 9 и 11 классах.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7F9">
        <w:rPr>
          <w:bCs/>
          <w:sz w:val="28"/>
          <w:szCs w:val="28"/>
        </w:rPr>
        <w:t>Результаты: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7F9">
        <w:rPr>
          <w:bCs/>
          <w:sz w:val="28"/>
          <w:szCs w:val="28"/>
        </w:rPr>
        <w:t>-  9 класс, русский язык. Выполнили работу 3 человека, не справились с работой 2 человека, качество образования  – 34%;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7F9">
        <w:rPr>
          <w:bCs/>
          <w:sz w:val="28"/>
          <w:szCs w:val="28"/>
        </w:rPr>
        <w:t>- 9 класс, математика. Выполняли работу 3 человека, не справился – 1, качество образования – 67%.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7F9">
        <w:rPr>
          <w:bCs/>
          <w:sz w:val="28"/>
          <w:szCs w:val="28"/>
        </w:rPr>
        <w:t xml:space="preserve">- 11 класс, русский язык, математика. Выполняли работу – 2 человека, качество образования - 100%.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4668D6" w:rsidRPr="002847F9" w:rsidRDefault="004668D6" w:rsidP="004668D6">
      <w:pPr>
        <w:pStyle w:val="a3"/>
        <w:spacing w:line="360" w:lineRule="auto"/>
        <w:jc w:val="both"/>
        <w:rPr>
          <w:b/>
          <w:sz w:val="28"/>
          <w:szCs w:val="28"/>
        </w:rPr>
      </w:pPr>
      <w:r w:rsidRPr="002847F9">
        <w:rPr>
          <w:b/>
          <w:i/>
          <w:sz w:val="28"/>
          <w:szCs w:val="28"/>
        </w:rPr>
        <w:t>Педагогический коллектив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>Педагогический коллектив - 8 человек.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По основным характеристикам коллектив имеет достаточный  профессиональный уровень, позволяющий осваивать новые требования к образованию, в </w:t>
      </w:r>
      <w:proofErr w:type="spellStart"/>
      <w:r w:rsidRPr="002847F9">
        <w:rPr>
          <w:sz w:val="28"/>
          <w:szCs w:val="28"/>
        </w:rPr>
        <w:t>т.ч</w:t>
      </w:r>
      <w:proofErr w:type="spellEnd"/>
      <w:r w:rsidRPr="002847F9">
        <w:rPr>
          <w:sz w:val="28"/>
          <w:szCs w:val="28"/>
        </w:rPr>
        <w:t xml:space="preserve">. по введению ФГОС общего образования: </w:t>
      </w:r>
    </w:p>
    <w:p w:rsidR="004668D6" w:rsidRPr="002847F9" w:rsidRDefault="004668D6" w:rsidP="004668D6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sz w:val="28"/>
          <w:szCs w:val="28"/>
        </w:rPr>
        <w:t>школа имеет стабильный,  квалифицированный педагогический коллектив;</w:t>
      </w:r>
    </w:p>
    <w:p w:rsidR="004668D6" w:rsidRPr="002847F9" w:rsidRDefault="004668D6" w:rsidP="004668D6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sz w:val="28"/>
          <w:szCs w:val="28"/>
        </w:rPr>
        <w:t>средний возраст учителей составляет 41 год;</w:t>
      </w:r>
    </w:p>
    <w:p w:rsidR="004668D6" w:rsidRPr="002847F9" w:rsidRDefault="004668D6" w:rsidP="004668D6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значительно увеличилась доля учителей, проводящих проектную и исследовательскую деятельность с учащимися;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Педагогический коллектив школы проходит  повышение квалификации на базе ГАОУ ДПО СО «ИРО» г. Екатеринбург, участвует в муниципальных методических мероприятиях по проблемам современного образования. По программе (в рамках </w:t>
      </w:r>
      <w:r w:rsidRPr="002847F9">
        <w:rPr>
          <w:sz w:val="28"/>
          <w:szCs w:val="28"/>
        </w:rPr>
        <w:lastRenderedPageBreak/>
        <w:t xml:space="preserve">мероприятия 2.2) педагоги школы активно участвуют в </w:t>
      </w:r>
      <w:proofErr w:type="spellStart"/>
      <w:r w:rsidRPr="002847F9">
        <w:rPr>
          <w:sz w:val="28"/>
          <w:szCs w:val="28"/>
        </w:rPr>
        <w:t>вебинарах</w:t>
      </w:r>
      <w:proofErr w:type="spellEnd"/>
      <w:r w:rsidRPr="002847F9">
        <w:rPr>
          <w:sz w:val="28"/>
          <w:szCs w:val="28"/>
        </w:rPr>
        <w:t>, семинарах, заседаниях круглых столов.</w:t>
      </w:r>
    </w:p>
    <w:p w:rsidR="004668D6" w:rsidRPr="002847F9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Pr="002847F9" w:rsidRDefault="004668D6" w:rsidP="004668D6">
      <w:pPr>
        <w:pStyle w:val="a3"/>
        <w:spacing w:line="360" w:lineRule="auto"/>
        <w:jc w:val="both"/>
        <w:rPr>
          <w:b/>
          <w:bCs/>
          <w:i/>
          <w:sz w:val="28"/>
          <w:szCs w:val="28"/>
        </w:rPr>
      </w:pPr>
      <w:r w:rsidRPr="002847F9">
        <w:rPr>
          <w:b/>
          <w:bCs/>
          <w:i/>
          <w:sz w:val="28"/>
          <w:szCs w:val="28"/>
        </w:rPr>
        <w:t>Организация образовательной деятельности</w:t>
      </w:r>
    </w:p>
    <w:p w:rsidR="00D04789" w:rsidRDefault="004668D6" w:rsidP="004668D6">
      <w:pPr>
        <w:spacing w:before="67"/>
        <w:rPr>
          <w:sz w:val="28"/>
          <w:szCs w:val="28"/>
        </w:rPr>
      </w:pPr>
      <w:r w:rsidRPr="002847F9">
        <w:rPr>
          <w:b/>
          <w:i/>
          <w:sz w:val="28"/>
          <w:szCs w:val="28"/>
        </w:rPr>
        <w:t xml:space="preserve"> Режим работы учреждения</w:t>
      </w:r>
      <w:r w:rsidRPr="002847F9">
        <w:rPr>
          <w:b/>
          <w:i/>
          <w:sz w:val="28"/>
          <w:szCs w:val="28"/>
        </w:rPr>
        <w:br/>
      </w:r>
      <w:r w:rsidRPr="002847F9">
        <w:rPr>
          <w:sz w:val="28"/>
          <w:szCs w:val="28"/>
        </w:rPr>
        <w:t xml:space="preserve">     Продолжительность учебной недели 5 дней.</w:t>
      </w:r>
      <w:r w:rsidRPr="002847F9">
        <w:rPr>
          <w:sz w:val="28"/>
          <w:szCs w:val="28"/>
        </w:rPr>
        <w:br/>
        <w:t xml:space="preserve">Количество занятий в день (минимальное и максимальное) для каждой ступени 1-4 класс: 4-6 уроков; 6-9 класс: 5-7 </w:t>
      </w:r>
      <w:r w:rsidR="00D04789" w:rsidRPr="002847F9">
        <w:rPr>
          <w:sz w:val="28"/>
          <w:szCs w:val="28"/>
        </w:rPr>
        <w:t xml:space="preserve">уроков; </w:t>
      </w:r>
    </w:p>
    <w:p w:rsidR="004668D6" w:rsidRPr="002847F9" w:rsidRDefault="00D04789" w:rsidP="004668D6">
      <w:pPr>
        <w:spacing w:before="67"/>
        <w:rPr>
          <w:sz w:val="28"/>
          <w:szCs w:val="28"/>
        </w:rPr>
      </w:pPr>
      <w:r w:rsidRPr="002847F9">
        <w:rPr>
          <w:sz w:val="28"/>
          <w:szCs w:val="28"/>
        </w:rPr>
        <w:t>Продолжительность</w:t>
      </w:r>
      <w:r w:rsidR="004668D6" w:rsidRPr="002847F9">
        <w:rPr>
          <w:sz w:val="28"/>
          <w:szCs w:val="28"/>
        </w:rPr>
        <w:t xml:space="preserve"> уроков   </w:t>
      </w:r>
      <w:r w:rsidRPr="002847F9">
        <w:rPr>
          <w:sz w:val="28"/>
          <w:szCs w:val="28"/>
        </w:rPr>
        <w:t xml:space="preserve">40 </w:t>
      </w:r>
      <w:proofErr w:type="gramStart"/>
      <w:r w:rsidRPr="002847F9">
        <w:rPr>
          <w:sz w:val="28"/>
          <w:szCs w:val="28"/>
        </w:rPr>
        <w:t>минут</w:t>
      </w:r>
      <w:r w:rsidR="004668D6" w:rsidRPr="002847F9">
        <w:rPr>
          <w:sz w:val="28"/>
          <w:szCs w:val="28"/>
        </w:rPr>
        <w:t>;</w:t>
      </w:r>
      <w:r w:rsidR="004668D6" w:rsidRPr="002847F9">
        <w:rPr>
          <w:sz w:val="28"/>
          <w:szCs w:val="28"/>
        </w:rPr>
        <w:br/>
        <w:t>Продолжительность</w:t>
      </w:r>
      <w:proofErr w:type="gramEnd"/>
      <w:r w:rsidR="004668D6" w:rsidRPr="002847F9">
        <w:rPr>
          <w:sz w:val="28"/>
          <w:szCs w:val="28"/>
        </w:rPr>
        <w:t xml:space="preserve"> перемен: минимальная – 10 минут, максимальная – 15 минут .</w:t>
      </w:r>
    </w:p>
    <w:p w:rsidR="004668D6" w:rsidRPr="002847F9" w:rsidRDefault="004668D6" w:rsidP="004668D6">
      <w:pPr>
        <w:spacing w:line="360" w:lineRule="auto"/>
        <w:rPr>
          <w:bCs/>
          <w:sz w:val="28"/>
          <w:szCs w:val="28"/>
        </w:rPr>
      </w:pPr>
      <w:r w:rsidRPr="002847F9">
        <w:rPr>
          <w:b/>
          <w:sz w:val="28"/>
          <w:szCs w:val="28"/>
        </w:rPr>
        <w:t xml:space="preserve"> </w:t>
      </w:r>
      <w:r w:rsidRPr="002847F9">
        <w:rPr>
          <w:bCs/>
          <w:sz w:val="28"/>
          <w:szCs w:val="28"/>
        </w:rPr>
        <w:t xml:space="preserve">Психолого-педагогические условия малочисленного класса не всегда способствуют эффективному сопровождению индивидуальной  образовательной деятельности учащихся, в </w:t>
      </w:r>
      <w:proofErr w:type="spellStart"/>
      <w:r w:rsidRPr="002847F9">
        <w:rPr>
          <w:bCs/>
          <w:sz w:val="28"/>
          <w:szCs w:val="28"/>
        </w:rPr>
        <w:t>т.ч</w:t>
      </w:r>
      <w:proofErr w:type="spellEnd"/>
      <w:r w:rsidRPr="002847F9">
        <w:rPr>
          <w:bCs/>
          <w:sz w:val="28"/>
          <w:szCs w:val="28"/>
        </w:rPr>
        <w:t xml:space="preserve">. в преодолении трудностей в обучении. Индивидуальная  образовательная деятельность учащихся основана на их умении самостоятельно организовать свою учебную деятельность. </w:t>
      </w:r>
    </w:p>
    <w:p w:rsidR="004668D6" w:rsidRPr="002847F9" w:rsidRDefault="004668D6" w:rsidP="004668D6">
      <w:pPr>
        <w:pStyle w:val="a8"/>
        <w:spacing w:before="44" w:line="360" w:lineRule="auto"/>
        <w:ind w:right="-91"/>
        <w:rPr>
          <w:sz w:val="28"/>
          <w:szCs w:val="28"/>
        </w:rPr>
      </w:pPr>
      <w:r w:rsidRPr="002847F9">
        <w:rPr>
          <w:b/>
          <w:sz w:val="28"/>
          <w:szCs w:val="28"/>
        </w:rPr>
        <w:t>Формы обучения</w:t>
      </w:r>
      <w:r w:rsidRPr="002847F9">
        <w:rPr>
          <w:sz w:val="28"/>
          <w:szCs w:val="28"/>
        </w:rPr>
        <w:t xml:space="preserve">: урочная, внеурочная, дополнительное образование. </w:t>
      </w:r>
    </w:p>
    <w:p w:rsidR="004668D6" w:rsidRPr="002847F9" w:rsidRDefault="004668D6" w:rsidP="004668D6">
      <w:pPr>
        <w:pStyle w:val="11"/>
        <w:tabs>
          <w:tab w:val="left" w:pos="841"/>
        </w:tabs>
        <w:spacing w:before="91"/>
        <w:ind w:left="0"/>
        <w:rPr>
          <w:sz w:val="28"/>
          <w:szCs w:val="28"/>
        </w:rPr>
      </w:pPr>
    </w:p>
    <w:p w:rsidR="004668D6" w:rsidRPr="002847F9" w:rsidRDefault="004668D6" w:rsidP="004668D6">
      <w:pPr>
        <w:pStyle w:val="11"/>
        <w:tabs>
          <w:tab w:val="left" w:pos="841"/>
        </w:tabs>
        <w:spacing w:before="91"/>
        <w:ind w:left="0"/>
        <w:rPr>
          <w:sz w:val="28"/>
          <w:szCs w:val="28"/>
        </w:rPr>
      </w:pPr>
      <w:r w:rsidRPr="002847F9">
        <w:rPr>
          <w:sz w:val="28"/>
          <w:szCs w:val="28"/>
        </w:rPr>
        <w:t>6)Управление образовательным процессом</w:t>
      </w:r>
    </w:p>
    <w:p w:rsidR="004668D6" w:rsidRPr="002847F9" w:rsidRDefault="004668D6" w:rsidP="004668D6">
      <w:pPr>
        <w:pStyle w:val="11"/>
        <w:tabs>
          <w:tab w:val="left" w:pos="841"/>
        </w:tabs>
        <w:spacing w:before="91"/>
        <w:ind w:left="0"/>
        <w:rPr>
          <w:sz w:val="28"/>
          <w:szCs w:val="28"/>
        </w:rPr>
      </w:pPr>
    </w:p>
    <w:p w:rsidR="004668D6" w:rsidRPr="002847F9" w:rsidRDefault="004668D6" w:rsidP="001D4ED9">
      <w:pPr>
        <w:spacing w:line="360" w:lineRule="auto"/>
        <w:ind w:right="-376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   Система управления школой в условиях малочисленной школы не отличается гибкостью. Всю организационную и координационную деятельность по обеспечению образовательного процесса осуществляет директор школы, общественной опорой которого в управлении школой является актив педагогов и родительский комитет. Актив педагогов включается также в организацию методической работы с кадрами, мониторинг состояния и результатов образовательной деятельности.   Вместе с родительским комитетом актив школы организует просветительскую и культурно-досуговую деятельность в социуме с родителями.</w:t>
      </w:r>
    </w:p>
    <w:p w:rsidR="004668D6" w:rsidRPr="002847F9" w:rsidRDefault="004668D6" w:rsidP="004668D6">
      <w:pPr>
        <w:spacing w:line="360" w:lineRule="auto"/>
        <w:ind w:right="-376"/>
        <w:rPr>
          <w:sz w:val="28"/>
          <w:szCs w:val="28"/>
        </w:rPr>
      </w:pPr>
      <w:r w:rsidRPr="002847F9">
        <w:rPr>
          <w:sz w:val="28"/>
          <w:szCs w:val="28"/>
        </w:rPr>
        <w:t xml:space="preserve"> </w:t>
      </w:r>
    </w:p>
    <w:p w:rsidR="004668D6" w:rsidRPr="002847F9" w:rsidRDefault="004668D6" w:rsidP="004668D6">
      <w:pPr>
        <w:spacing w:line="360" w:lineRule="auto"/>
        <w:rPr>
          <w:sz w:val="28"/>
          <w:szCs w:val="28"/>
        </w:rPr>
        <w:sectPr w:rsidR="004668D6" w:rsidRPr="002847F9" w:rsidSect="00D6514B">
          <w:footerReference w:type="default" r:id="rId8"/>
          <w:pgSz w:w="12240" w:h="15840" w:code="1"/>
          <w:pgMar w:top="709" w:right="851" w:bottom="567" w:left="1134" w:header="720" w:footer="720" w:gutter="0"/>
          <w:cols w:space="720"/>
          <w:noEndnote/>
        </w:sect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5B53E4">
        <w:rPr>
          <w:b/>
          <w:sz w:val="28"/>
          <w:szCs w:val="28"/>
        </w:rPr>
        <w:t xml:space="preserve">хема управления </w:t>
      </w:r>
      <w:r>
        <w:rPr>
          <w:b/>
          <w:sz w:val="28"/>
          <w:szCs w:val="28"/>
        </w:rPr>
        <w:t>образовательным процессом</w:t>
      </w:r>
    </w:p>
    <w:p w:rsidR="004668D6" w:rsidRDefault="001C35B6" w:rsidP="004668D6">
      <w:r>
        <w:rPr>
          <w:noProof/>
        </w:rPr>
        <w:pict>
          <v:group id="_x0000_s1071" style="position:absolute;margin-left:16.8pt;margin-top:5pt;width:696pt;height:420.4pt;z-index:251660288" coordorigin="1290,1644" coordsize="12468,6747">
            <v:oval id="_x0000_s1072" style="position:absolute;left:1290;top:1644;width:3390;height:1365" filled="f">
              <v:textbox style="mso-next-textbox:#_x0000_s1072">
                <w:txbxContent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 xml:space="preserve">Программа развития школы 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(«дорожная карта»)</w:t>
                    </w:r>
                  </w:p>
                </w:txbxContent>
              </v:textbox>
            </v:oval>
            <v:rect id="_x0000_s1073" style="position:absolute;left:5793;top:1878;width:3375;height:1005" filled="f">
              <v:textbox style="mso-next-textbox:#_x0000_s1073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Администрация школы и родительский комитет</w:t>
                    </w:r>
                  </w:p>
                </w:txbxContent>
              </v:textbox>
            </v:rect>
            <v:oval id="_x0000_s1074" style="position:absolute;left:10173;top:1644;width:3417;height:1365" filled="f">
              <v:textbox style="mso-next-textbox:#_x0000_s1074">
                <w:txbxContent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Мониторинг состояния и результатов ОД</w:t>
                    </w:r>
                  </w:p>
                </w:txbxContent>
              </v:textbox>
            </v:oval>
            <v:rect id="_x0000_s1075" style="position:absolute;left:5793;top:3646;width:3450;height:1589" filled="f">
              <v:textbox style="mso-next-textbox:#_x0000_s1075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Повышение качества  образования: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условий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процесса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результата</w:t>
                    </w:r>
                  </w:p>
                </w:txbxContent>
              </v:textbox>
            </v:rect>
            <v:roundrect id="_x0000_s1076" style="position:absolute;left:1428;top:6081;width:3420;height:2310" arcsize="10923f" filled="f">
              <v:textbox style="mso-next-textbox:#_x0000_s1076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Социально-экономическая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Депрессивная территория (низкий уровень экономического развития)</w:t>
                    </w:r>
                  </w:p>
                </w:txbxContent>
              </v:textbox>
            </v:roundrect>
            <v:roundrect id="_x0000_s1077" style="position:absolute;left:5793;top:6052;width:3462;height:2310" arcsize="10923f" filled="f">
              <v:textbox style="mso-next-textbox:#_x0000_s1077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Социальная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proofErr w:type="spellStart"/>
                    <w:r w:rsidRPr="009D4D1C">
                      <w:t>Депривированное</w:t>
                    </w:r>
                    <w:proofErr w:type="spellEnd"/>
                    <w:r w:rsidRPr="009D4D1C">
                      <w:t xml:space="preserve"> население (высокий уровень безработицы, низкая активность родителей)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  <w:p w:rsidR="004668D6" w:rsidRPr="009D4D1C" w:rsidRDefault="004668D6" w:rsidP="004668D6"/>
                </w:txbxContent>
              </v:textbox>
            </v:roundrect>
            <v:roundrect id="_x0000_s1078" style="position:absolute;left:1413;top:3496;width:3267;height:1937" arcsize="10923f" filled="f">
              <v:textbox style="mso-next-textbox:#_x0000_s1078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Образовательная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Кадровый потенциал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Материально-технический потенциал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Информационно-методический потенциал</w:t>
                    </w:r>
                  </w:p>
                  <w:p w:rsidR="004668D6" w:rsidRPr="009D4D1C" w:rsidRDefault="004668D6" w:rsidP="004668D6"/>
                </w:txbxContent>
              </v:textbox>
            </v:roundrect>
            <v:roundrect id="_x0000_s1079" style="position:absolute;left:10323;top:6052;width:3435;height:2339" arcsize="10923f" filled="f">
              <v:textbox style="mso-next-textbox:#_x0000_s1079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 xml:space="preserve">Социокультурная среда 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>
                      <w:t>Администрация с. Андрюшино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Сельская библиотека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Детский сад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 xml:space="preserve">Дом культуры 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МКУ ДО ДДТ (Гари)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МКУ ДО ДДТ ДЮСШ (Гари)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oundrect>
            <v:roundrect id="_x0000_s1080" style="position:absolute;left:10173;top:3496;width:3252;height:1995" arcsize="10923f" filled="f">
              <v:textbox style="mso-next-textbox:#_x0000_s1080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Образовательная деятельность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Основные образовательные программы НОО, ООО (разновозрастное обучение)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</w:p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9168;top:2415;width:1005;height:0" o:connectortype="straight">
              <v:stroke endarrow="block"/>
            </v:shape>
            <v:shape id="_x0000_s1082" type="#_x0000_t32" style="position:absolute;left:4680;top:2415;width:1113;height:0;flip:x" o:connectortype="straight">
              <v:stroke endarrow="block"/>
            </v:shape>
            <v:shape id="_x0000_s1083" type="#_x0000_t32" style="position:absolute;left:3000;top:3009;width:0;height:429" o:connectortype="straight">
              <v:stroke endarrow="block"/>
            </v:shape>
            <v:shape id="_x0000_s1084" type="#_x0000_t32" style="position:absolute;left:3000;top:5433;width:0;height:648;flip:y" o:connectortype="straight">
              <v:stroke endarrow="block"/>
            </v:shape>
            <v:shape id="_x0000_s1085" type="#_x0000_t32" style="position:absolute;left:3090;top:5433;width:4335;height:619;flip:x y" o:connectortype="straight">
              <v:stroke endarrow="block"/>
            </v:shape>
            <v:shape id="_x0000_s1086" type="#_x0000_t32" style="position:absolute;left:11895;top:5491;width:0;height:619;flip:y" o:connectortype="straight">
              <v:stroke endarrow="block"/>
            </v:shape>
            <v:shape id="_x0000_s1087" type="#_x0000_t32" style="position:absolute;left:11820;top:3009;width:0;height:487" o:connectortype="straight">
              <v:stroke endarrow="block"/>
            </v:shape>
            <v:shape id="_x0000_s1088" type="#_x0000_t32" style="position:absolute;left:7350;top:5491;width:4470;height:561;flip:y" o:connectortype="straight">
              <v:stroke endarrow="block"/>
            </v:shape>
            <v:shape id="_x0000_s1089" type="#_x0000_t32" style="position:absolute;left:4680;top:4530;width:1113;height:0" o:connectortype="straight">
              <v:stroke endarrow="block"/>
            </v:shape>
            <v:shape id="_x0000_s1090" type="#_x0000_t32" style="position:absolute;left:9243;top:4530;width:930;height:0;flip:x" o:connectortype="straight">
              <v:stroke endarrow="block"/>
            </v:shape>
          </v:group>
        </w:pict>
      </w:r>
    </w:p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Pr="00942E94" w:rsidRDefault="004668D6" w:rsidP="004668D6"/>
    <w:p w:rsidR="004668D6" w:rsidRPr="00942E94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  <w:sectPr w:rsidR="004668D6" w:rsidSect="009D4D1C">
          <w:footerReference w:type="default" r:id="rId9"/>
          <w:pgSz w:w="15840" w:h="12240" w:orient="landscape"/>
          <w:pgMar w:top="1134" w:right="1134" w:bottom="1134" w:left="1134" w:header="720" w:footer="720" w:gutter="0"/>
          <w:cols w:space="720"/>
          <w:noEndnote/>
        </w:sectPr>
      </w:pPr>
    </w:p>
    <w:p w:rsidR="004668D6" w:rsidRPr="002847F9" w:rsidRDefault="004668D6" w:rsidP="004668D6">
      <w:pPr>
        <w:pStyle w:val="a3"/>
        <w:ind w:left="0"/>
        <w:rPr>
          <w:b/>
          <w:i/>
          <w:sz w:val="28"/>
          <w:szCs w:val="28"/>
        </w:rPr>
      </w:pPr>
      <w:r w:rsidRPr="002847F9">
        <w:rPr>
          <w:b/>
          <w:i/>
          <w:sz w:val="28"/>
          <w:szCs w:val="28"/>
        </w:rPr>
        <w:lastRenderedPageBreak/>
        <w:t>7)Материально-техническая база школы и финансовое обеспечение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847F9">
        <w:rPr>
          <w:sz w:val="28"/>
          <w:szCs w:val="28"/>
        </w:rPr>
        <w:t xml:space="preserve">При низкой наполняемости классов школа располагается в типовом здании, рассчитанном на полнокомплектную школу. На данный момент не все помещения используются в образовательном процессе. Состояние материально-технической базы соответствует среднему уровню.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>Финансирование школы бюджетное, ограничено установлением фиксированных расходов на финансовое обеспечение реализации основных и дополнительных общеобразовательных программ для малочисленных  образовательных организаций из муниципального бюджета.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Низкая платежная способность населения и, в частности, родителей  не позволяет вводить платные образовательные и иные услуги как дополнительного источника финансирования. 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b/>
          <w:sz w:val="28"/>
          <w:szCs w:val="28"/>
        </w:rPr>
        <w:t>Выводы:</w:t>
      </w:r>
      <w:r w:rsidRPr="002847F9">
        <w:rPr>
          <w:sz w:val="28"/>
          <w:szCs w:val="28"/>
        </w:rPr>
        <w:t xml:space="preserve"> результаты анализа состояния социально-экономической, социальной и социокультурной среды и работы школы показывают, что проблемы в</w:t>
      </w:r>
      <w:r w:rsidRPr="002847F9">
        <w:rPr>
          <w:b/>
          <w:sz w:val="28"/>
          <w:szCs w:val="28"/>
        </w:rPr>
        <w:t xml:space="preserve"> </w:t>
      </w:r>
      <w:r w:rsidRPr="002847F9">
        <w:rPr>
          <w:sz w:val="28"/>
          <w:szCs w:val="28"/>
        </w:rPr>
        <w:t>обеспечении эффективности деятельности школы</w:t>
      </w:r>
      <w:r w:rsidRPr="002847F9">
        <w:rPr>
          <w:b/>
          <w:sz w:val="28"/>
          <w:szCs w:val="28"/>
        </w:rPr>
        <w:t xml:space="preserve"> </w:t>
      </w:r>
      <w:r w:rsidRPr="002847F9">
        <w:rPr>
          <w:sz w:val="28"/>
          <w:szCs w:val="28"/>
        </w:rPr>
        <w:t>обусловлены не только внешними факторами,  но и состоянием внутренней образовательной среды.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К существенным факторам, ограничивающим доступность получения качественного общего образования для всех учащихся, не зависимо от их семейного положения и особых образовательных потребностей, можно отнести следующие факторы: </w:t>
      </w:r>
    </w:p>
    <w:p w:rsidR="004668D6" w:rsidRPr="002847F9" w:rsidRDefault="004668D6" w:rsidP="004668D6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недостаточное развитие системы </w:t>
      </w:r>
      <w:proofErr w:type="spellStart"/>
      <w:r w:rsidRPr="002847F9">
        <w:rPr>
          <w:sz w:val="28"/>
          <w:szCs w:val="28"/>
        </w:rPr>
        <w:t>внутришкольного</w:t>
      </w:r>
      <w:proofErr w:type="spellEnd"/>
      <w:r w:rsidRPr="002847F9">
        <w:rPr>
          <w:sz w:val="28"/>
          <w:szCs w:val="28"/>
        </w:rPr>
        <w:t xml:space="preserve"> мониторинга, формирование системы диагностики </w:t>
      </w:r>
      <w:proofErr w:type="spellStart"/>
      <w:r w:rsidRPr="002847F9">
        <w:rPr>
          <w:sz w:val="28"/>
          <w:szCs w:val="28"/>
        </w:rPr>
        <w:t>метапредметных</w:t>
      </w:r>
      <w:proofErr w:type="spellEnd"/>
      <w:r w:rsidRPr="002847F9">
        <w:rPr>
          <w:sz w:val="28"/>
          <w:szCs w:val="28"/>
        </w:rPr>
        <w:t xml:space="preserve"> универсальных учебных действий, осуществление преемственности дошкольного, начального общего образования и основного общего образования; </w:t>
      </w:r>
    </w:p>
    <w:p w:rsidR="004668D6" w:rsidRPr="002847F9" w:rsidRDefault="004668D6" w:rsidP="004668D6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>недостаточное внедрение системы индивидуализации образования для детей, испытывающих трудности в обучении</w:t>
      </w:r>
      <w:r w:rsidRPr="002847F9">
        <w:rPr>
          <w:sz w:val="28"/>
          <w:szCs w:val="28"/>
        </w:rPr>
        <w:t>,</w:t>
      </w:r>
      <w:r w:rsidRPr="002847F9">
        <w:rPr>
          <w:b/>
          <w:sz w:val="28"/>
          <w:szCs w:val="28"/>
        </w:rPr>
        <w:t xml:space="preserve">  </w:t>
      </w:r>
      <w:r w:rsidRPr="002847F9">
        <w:rPr>
          <w:sz w:val="28"/>
          <w:szCs w:val="28"/>
        </w:rPr>
        <w:t xml:space="preserve">негативно влияет на формирование у них устойчивой учебной мотивации и готовности к самообразованию и саморазвитию; </w:t>
      </w:r>
    </w:p>
    <w:p w:rsidR="004668D6" w:rsidRPr="002847F9" w:rsidRDefault="004668D6" w:rsidP="004668D6">
      <w:pPr>
        <w:pStyle w:val="a3"/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847F9">
        <w:rPr>
          <w:sz w:val="28"/>
          <w:szCs w:val="28"/>
        </w:rPr>
        <w:lastRenderedPageBreak/>
        <w:t>низкая учебная мотивация обучающихся и родителей, наличие равнодушной позиции у значительной части родителей (законных представителей) учащихся по вопросам получения их детьми образования затрудняет продуктивное сотрудничество участников образовательных отношений.</w:t>
      </w:r>
    </w:p>
    <w:p w:rsidR="004668D6" w:rsidRPr="002847F9" w:rsidRDefault="004668D6" w:rsidP="004668D6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 xml:space="preserve">замкнутость социального пространства школы, отсутствие устойчивых связей с другими организациями, в том числе образовательными, ограничивает образовательное пространство школы и не способствует созданию </w:t>
      </w:r>
      <w:r w:rsidRPr="002847F9">
        <w:rPr>
          <w:sz w:val="28"/>
          <w:szCs w:val="28"/>
        </w:rPr>
        <w:t>в школе образовательной среды  для успешной социализации, самоопределения и самореализации учащихся.</w:t>
      </w:r>
    </w:p>
    <w:p w:rsidR="004668D6" w:rsidRPr="002847F9" w:rsidRDefault="004668D6" w:rsidP="004668D6">
      <w:pPr>
        <w:pStyle w:val="a3"/>
        <w:tabs>
          <w:tab w:val="left" w:pos="992"/>
        </w:tabs>
        <w:ind w:left="0"/>
        <w:rPr>
          <w:b/>
          <w:bCs/>
          <w:sz w:val="28"/>
          <w:szCs w:val="28"/>
        </w:rPr>
      </w:pPr>
    </w:p>
    <w:p w:rsidR="004668D6" w:rsidRPr="002847F9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7"/>
          <w:b/>
          <w:bCs/>
          <w:color w:val="000000"/>
          <w:sz w:val="28"/>
          <w:szCs w:val="28"/>
        </w:rPr>
      </w:pPr>
      <w:r w:rsidRPr="002847F9">
        <w:rPr>
          <w:rStyle w:val="c7"/>
          <w:b/>
          <w:bCs/>
          <w:color w:val="000000"/>
          <w:sz w:val="28"/>
          <w:szCs w:val="28"/>
        </w:rPr>
        <w:t>3. Цель, задачи и основная идея Программы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47F9">
        <w:rPr>
          <w:b/>
          <w:sz w:val="28"/>
          <w:szCs w:val="28"/>
        </w:rPr>
        <w:t xml:space="preserve">Цель Программы. </w:t>
      </w:r>
      <w:r w:rsidRPr="002847F9">
        <w:rPr>
          <w:bCs/>
          <w:color w:val="000000"/>
          <w:sz w:val="28"/>
          <w:szCs w:val="28"/>
        </w:rPr>
        <w:t>Повысить качество образования, отвечающее современным требованиям к условиям осуществления образовательного процесса в соответствии с требованиями ФГОС общего образования через индивидуализацию образовательного процесса, развитие социально-культурной  и материально-технической инфраструктуры школы.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847F9">
        <w:rPr>
          <w:b/>
          <w:bCs/>
          <w:color w:val="000000"/>
          <w:sz w:val="28"/>
          <w:szCs w:val="28"/>
        </w:rPr>
        <w:t>Задачи:</w:t>
      </w:r>
    </w:p>
    <w:p w:rsidR="004668D6" w:rsidRPr="002847F9" w:rsidRDefault="004668D6" w:rsidP="004668D6">
      <w:pPr>
        <w:pStyle w:val="2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7F9">
        <w:rPr>
          <w:rFonts w:ascii="Times New Roman" w:hAnsi="Times New Roman"/>
          <w:sz w:val="28"/>
          <w:szCs w:val="28"/>
        </w:rPr>
        <w:t xml:space="preserve">1.Совершенствование системы </w:t>
      </w:r>
      <w:proofErr w:type="spellStart"/>
      <w:r w:rsidRPr="002847F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2847F9">
        <w:rPr>
          <w:rFonts w:ascii="Times New Roman" w:hAnsi="Times New Roman"/>
          <w:sz w:val="28"/>
          <w:szCs w:val="28"/>
        </w:rPr>
        <w:t xml:space="preserve"> мониторинга качества образования.</w:t>
      </w:r>
    </w:p>
    <w:p w:rsidR="004668D6" w:rsidRPr="002847F9" w:rsidRDefault="004668D6" w:rsidP="004668D6">
      <w:pPr>
        <w:pStyle w:val="a3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>2.Индивидуализация образовательной деятельности для обучающихся с разными образовательными потребностями.</w:t>
      </w:r>
    </w:p>
    <w:p w:rsidR="004668D6" w:rsidRPr="002847F9" w:rsidRDefault="004668D6" w:rsidP="004668D6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2847F9">
        <w:rPr>
          <w:bCs/>
          <w:sz w:val="28"/>
          <w:szCs w:val="28"/>
        </w:rPr>
        <w:t>3.Повышение учебной мотивации обучающихся.</w:t>
      </w:r>
    </w:p>
    <w:p w:rsidR="004668D6" w:rsidRPr="002847F9" w:rsidRDefault="004668D6" w:rsidP="004668D6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847F9">
        <w:rPr>
          <w:sz w:val="28"/>
          <w:szCs w:val="28"/>
        </w:rPr>
        <w:t>4.</w:t>
      </w:r>
      <w:r w:rsidRPr="002847F9">
        <w:rPr>
          <w:bCs/>
          <w:color w:val="000000"/>
          <w:sz w:val="28"/>
          <w:szCs w:val="28"/>
        </w:rPr>
        <w:t>Расширение социального пространства школы.</w:t>
      </w:r>
    </w:p>
    <w:p w:rsidR="004668D6" w:rsidRPr="002847F9" w:rsidRDefault="004668D6" w:rsidP="004668D6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2847F9">
        <w:rPr>
          <w:bCs/>
          <w:color w:val="000000"/>
          <w:sz w:val="28"/>
          <w:szCs w:val="28"/>
        </w:rPr>
        <w:t>5.Развитие материальной базы школы.</w:t>
      </w:r>
    </w:p>
    <w:p w:rsidR="004668D6" w:rsidRPr="002847F9" w:rsidRDefault="004668D6" w:rsidP="004668D6">
      <w:pPr>
        <w:pStyle w:val="a3"/>
        <w:ind w:left="0"/>
        <w:jc w:val="both"/>
        <w:rPr>
          <w:bCs/>
          <w:color w:val="000000"/>
          <w:sz w:val="28"/>
          <w:szCs w:val="28"/>
        </w:rPr>
      </w:pPr>
    </w:p>
    <w:p w:rsidR="004668D6" w:rsidRPr="002847F9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4668D6" w:rsidRPr="002847F9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7"/>
          <w:b/>
          <w:bCs/>
          <w:color w:val="000000"/>
          <w:sz w:val="28"/>
          <w:szCs w:val="28"/>
        </w:rPr>
      </w:pPr>
      <w:r w:rsidRPr="002847F9">
        <w:rPr>
          <w:rStyle w:val="c7"/>
          <w:b/>
          <w:bCs/>
          <w:color w:val="000000"/>
          <w:sz w:val="28"/>
          <w:szCs w:val="28"/>
        </w:rPr>
        <w:t>Основная идея Программы</w:t>
      </w:r>
    </w:p>
    <w:p w:rsidR="004668D6" w:rsidRPr="002847F9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Cs/>
          <w:color w:val="000000"/>
          <w:sz w:val="28"/>
          <w:szCs w:val="28"/>
        </w:rPr>
      </w:pPr>
      <w:r w:rsidRPr="002847F9">
        <w:rPr>
          <w:sz w:val="28"/>
          <w:szCs w:val="28"/>
        </w:rPr>
        <w:t xml:space="preserve">Решение </w:t>
      </w:r>
      <w:r w:rsidRPr="002847F9">
        <w:rPr>
          <w:b/>
          <w:i/>
          <w:sz w:val="28"/>
          <w:szCs w:val="28"/>
        </w:rPr>
        <w:t xml:space="preserve">проблемы перехода школы в эффективный режим работы </w:t>
      </w:r>
      <w:r w:rsidRPr="002847F9">
        <w:rPr>
          <w:sz w:val="28"/>
          <w:szCs w:val="28"/>
        </w:rPr>
        <w:t xml:space="preserve">связывается с оптимизацией </w:t>
      </w:r>
      <w:r w:rsidRPr="002847F9">
        <w:rPr>
          <w:rStyle w:val="c7"/>
          <w:bCs/>
          <w:color w:val="000000"/>
          <w:sz w:val="28"/>
          <w:szCs w:val="28"/>
        </w:rPr>
        <w:t xml:space="preserve">условий организации образовательного процесса на </w:t>
      </w:r>
      <w:r w:rsidRPr="002847F9">
        <w:rPr>
          <w:rStyle w:val="c7"/>
          <w:bCs/>
          <w:color w:val="000000"/>
          <w:sz w:val="28"/>
          <w:szCs w:val="28"/>
        </w:rPr>
        <w:lastRenderedPageBreak/>
        <w:t>основе раскрытия внутреннего потенциала ресурсов школы и кооперации с ресурсами социума.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b/>
          <w:sz w:val="28"/>
          <w:szCs w:val="28"/>
        </w:rPr>
        <w:t xml:space="preserve">Основные направления оптимизации </w:t>
      </w:r>
      <w:r w:rsidRPr="002847F9">
        <w:rPr>
          <w:rStyle w:val="c7"/>
          <w:b/>
          <w:bCs/>
          <w:color w:val="000000"/>
          <w:sz w:val="28"/>
          <w:szCs w:val="28"/>
        </w:rPr>
        <w:t xml:space="preserve">организации образовательного процесса </w:t>
      </w:r>
      <w:r w:rsidRPr="002847F9">
        <w:rPr>
          <w:b/>
          <w:sz w:val="28"/>
          <w:szCs w:val="28"/>
        </w:rPr>
        <w:t>в условиях малочисленной школы</w:t>
      </w:r>
      <w:r w:rsidRPr="002847F9">
        <w:rPr>
          <w:rStyle w:val="c7"/>
          <w:bCs/>
          <w:color w:val="000000"/>
          <w:sz w:val="28"/>
          <w:szCs w:val="28"/>
        </w:rPr>
        <w:t>:</w:t>
      </w:r>
    </w:p>
    <w:p w:rsidR="004668D6" w:rsidRPr="002847F9" w:rsidRDefault="004668D6" w:rsidP="004668D6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b/>
          <w:i/>
          <w:sz w:val="28"/>
          <w:szCs w:val="28"/>
        </w:rPr>
        <w:t>индивидуализация образовательной деятельности учащихся</w:t>
      </w:r>
      <w:r w:rsidRPr="002847F9">
        <w:rPr>
          <w:sz w:val="28"/>
          <w:szCs w:val="28"/>
        </w:rPr>
        <w:t xml:space="preserve"> на основе  адресной направленности учебно-воспитательного процесса с учетом особых образовательных потребностей учащихся (испытывающих трудности в обучении и одаренных детей) и совершенствования мониторинга результатов учебно-воспитательного процесса;</w:t>
      </w:r>
    </w:p>
    <w:p w:rsidR="004668D6" w:rsidRPr="002847F9" w:rsidRDefault="004668D6" w:rsidP="004668D6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b/>
          <w:i/>
          <w:sz w:val="28"/>
          <w:szCs w:val="28"/>
        </w:rPr>
        <w:t>интеграция образовательного процесса</w:t>
      </w:r>
      <w:r w:rsidRPr="002847F9">
        <w:rPr>
          <w:sz w:val="28"/>
          <w:szCs w:val="28"/>
        </w:rPr>
        <w:t xml:space="preserve"> на основе интеграции урочной, внеурочной деятельности и дополнительного образования и укрепления духовно-нравственной направленности образовательного процесса;</w:t>
      </w:r>
    </w:p>
    <w:p w:rsidR="004668D6" w:rsidRPr="002847F9" w:rsidRDefault="004668D6" w:rsidP="004668D6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2847F9">
        <w:rPr>
          <w:b/>
          <w:i/>
          <w:sz w:val="28"/>
          <w:szCs w:val="28"/>
        </w:rPr>
        <w:t xml:space="preserve">социализация учащихся </w:t>
      </w:r>
      <w:r w:rsidRPr="002847F9">
        <w:rPr>
          <w:sz w:val="28"/>
          <w:szCs w:val="28"/>
        </w:rPr>
        <w:t>на основе расширения партнерства с другими организациями, в том числе образовательными организациями, и совершенствования форм взаимодействия с семьями.</w:t>
      </w:r>
    </w:p>
    <w:p w:rsidR="004668D6" w:rsidRPr="002847F9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  <w:r w:rsidRPr="002847F9">
        <w:rPr>
          <w:sz w:val="28"/>
          <w:szCs w:val="28"/>
        </w:rPr>
        <w:t xml:space="preserve"> Активизация участия социума (родителей) в совместной деятельности также будет способствовать повышению качества условий организации образования.</w:t>
      </w:r>
    </w:p>
    <w:p w:rsidR="004668D6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7"/>
          <w:bCs/>
          <w:color w:val="000000"/>
          <w:sz w:val="28"/>
          <w:szCs w:val="28"/>
        </w:rPr>
        <w:sectPr w:rsidR="004668D6" w:rsidSect="002847F9">
          <w:footerReference w:type="default" r:id="rId10"/>
          <w:pgSz w:w="12240" w:h="15840" w:code="1"/>
          <w:pgMar w:top="567" w:right="1134" w:bottom="567" w:left="1134" w:header="720" w:footer="720" w:gutter="0"/>
          <w:cols w:space="720"/>
          <w:noEndnote/>
        </w:sectPr>
      </w:pPr>
    </w:p>
    <w:p w:rsidR="004668D6" w:rsidRPr="00537A35" w:rsidRDefault="004668D6" w:rsidP="004668D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</w:t>
      </w:r>
      <w:r w:rsidRPr="00C90C6D">
        <w:rPr>
          <w:b/>
          <w:sz w:val="28"/>
          <w:szCs w:val="28"/>
        </w:rPr>
        <w:t>иде</w:t>
      </w:r>
      <w:r>
        <w:rPr>
          <w:b/>
          <w:sz w:val="28"/>
          <w:szCs w:val="28"/>
        </w:rPr>
        <w:t>я</w:t>
      </w:r>
      <w:r w:rsidRPr="00C90C6D">
        <w:rPr>
          <w:b/>
          <w:sz w:val="28"/>
          <w:szCs w:val="28"/>
        </w:rPr>
        <w:t xml:space="preserve"> перехода школы в эффективный режим работы</w:t>
      </w:r>
    </w:p>
    <w:p w:rsidR="004668D6" w:rsidRDefault="001C35B6" w:rsidP="004668D6">
      <w:pPr>
        <w:jc w:val="both"/>
      </w:pPr>
      <w:r>
        <w:rPr>
          <w:noProof/>
        </w:rPr>
        <w:pict>
          <v:group id="_x0000_s1026" style="position:absolute;left:0;text-align:left;margin-left:-11.65pt;margin-top:7.4pt;width:713.2pt;height:456.05pt;z-index:251659264" coordorigin="1035,1611" coordsize="14097,9428">
            <v:roundrect id="_x0000_s1027" style="position:absolute;left:3738;top:1611;width:9271;height:620" arcsize="10923f" filled="f">
              <v:textbox style="mso-next-textbox:#_x0000_s1027">
                <w:txbxContent>
                  <w:p w:rsidR="004668D6" w:rsidRPr="00C20AA0" w:rsidRDefault="004668D6" w:rsidP="004668D6">
                    <w:pPr>
                      <w:spacing w:line="216" w:lineRule="auto"/>
                      <w:jc w:val="center"/>
                      <w:rPr>
                        <w:b/>
                      </w:rPr>
                    </w:pPr>
                    <w:r w:rsidRPr="00C20AA0">
                      <w:rPr>
                        <w:b/>
                      </w:rPr>
                      <w:t>Повышение качества образования в условиях малокомплектной школы</w:t>
                    </w:r>
                  </w:p>
                </w:txbxContent>
              </v:textbox>
            </v:roundrect>
            <v:roundrect id="_x0000_s1028" style="position:absolute;left:3738;top:2584;width:9271;height:455" arcsize="10923f" filled="f">
              <v:textbox style="mso-next-textbox:#_x0000_s1028">
                <w:txbxContent>
                  <w:p w:rsidR="004668D6" w:rsidRPr="00C90C6D" w:rsidRDefault="004668D6" w:rsidP="004668D6">
                    <w:pPr>
                      <w:spacing w:line="216" w:lineRule="auto"/>
                      <w:jc w:val="center"/>
                    </w:pPr>
                    <w:r w:rsidRPr="00C90C6D">
                      <w:t>Расширение сотрудничества всех участников образовательных отношений</w:t>
                    </w:r>
                  </w:p>
                </w:txbxContent>
              </v:textbox>
            </v:roundrect>
            <v:shape id="_x0000_s1029" type="#_x0000_t32" style="position:absolute;left:8339;top:2231;width:1;height:353" o:connectortype="straight">
              <v:stroke endarrow="block"/>
            </v:shape>
            <v:roundrect id="_x0000_s1030" style="position:absolute;left:6747;top:3415;width:3204;height:723" arcsize="10923f" filled="f">
              <v:textbox style="mso-next-textbox:#_x0000_s1030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2. Интеграция образовательного процесса</w:t>
                    </w:r>
                  </w:p>
                </w:txbxContent>
              </v:textbox>
            </v:roundrect>
            <v:roundrect id="_x0000_s1031" style="position:absolute;left:2053;top:3415;width:3836;height:723" arcsize="10923f" filled="f">
              <v:textbox style="mso-next-textbox:#_x0000_s103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1. Индивидуализация </w:t>
                    </w:r>
                    <w:r w:rsidRPr="00C90C6D">
                      <w:t>образовательной деятельности</w:t>
                    </w:r>
                  </w:p>
                </w:txbxContent>
              </v:textbox>
            </v:roundrect>
            <v:roundrect id="_x0000_s1032" style="position:absolute;left:10918;top:3415;width:3009;height:723" arcsize="10923f" filled="f">
              <v:textbox style="mso-next-textbox:#_x0000_s1032">
                <w:txbxContent>
                  <w:p w:rsidR="004668D6" w:rsidRPr="00FC3BE7" w:rsidRDefault="004668D6" w:rsidP="004668D6">
                    <w:pPr>
                      <w:spacing w:line="216" w:lineRule="auto"/>
                      <w:jc w:val="center"/>
                      <w:rPr>
                        <w:color w:val="FF0000"/>
                      </w:rPr>
                    </w:pPr>
                    <w:r>
                      <w:t xml:space="preserve">3. Социализация </w:t>
                    </w:r>
                    <w:r w:rsidRPr="00C90C6D">
                      <w:t>учащихся</w:t>
                    </w:r>
                  </w:p>
                </w:txbxContent>
              </v:textbox>
            </v:roundrect>
            <v:shape id="_x0000_s1033" type="#_x0000_t32" style="position:absolute;left:8340;top:3039;width:0;height:376" o:connectortype="straight">
              <v:stroke endarrow="block"/>
            </v:shape>
            <v:shape id="_x0000_s1034" type="#_x0000_t32" style="position:absolute;left:4694;top:3039;width:777;height:376;flip:x" o:connectortype="straight">
              <v:stroke endarrow="block"/>
            </v:shape>
            <v:shape id="_x0000_s1035" type="#_x0000_t32" style="position:absolute;left:11290;top:3039;width:550;height:376" o:connectortype="straight">
              <v:stroke endarrow="block"/>
            </v:shape>
            <v:shape id="_x0000_s1036" type="#_x0000_t32" style="position:absolute;left:7664;top:4126;width:16;height:475" o:connectortype="straight">
              <v:stroke endarrow="block"/>
            </v:shape>
            <v:shape id="_x0000_s1037" type="#_x0000_t32" style="position:absolute;left:2955;top:4126;width:329;height:475;flip:x" o:connectortype="straight">
              <v:stroke endarrow="block"/>
            </v:shape>
            <v:shape id="_x0000_s1038" type="#_x0000_t32" style="position:absolute;left:4694;top:4138;width:356;height:388" o:connectortype="straight">
              <v:stroke endarrow="block"/>
            </v:shape>
            <v:shape id="_x0000_s1039" type="#_x0000_t32" style="position:absolute;left:11995;top:4138;width:17;height:475" o:connectortype="straight">
              <v:stroke endarrow="block"/>
            </v:shape>
            <v:shape id="_x0000_s1040" type="#_x0000_t32" style="position:absolute;left:13299;top:4138;width:486;height:475" o:connectortype="straight">
              <v:stroke endarrow="block"/>
            </v:shape>
            <v:roundrect id="_x0000_s1041" style="position:absolute;left:6552;top:4524;width:2268;height:2491" arcsize="10923f" filled="f">
              <v:textbox style="mso-next-textbox:#_x0000_s104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Интеграция урочной, </w:t>
                    </w:r>
                    <w:r w:rsidRPr="00C90C6D">
                      <w:t>внеур</w:t>
                    </w:r>
                    <w:r>
                      <w:t xml:space="preserve">очной деятельности и </w:t>
                    </w:r>
                    <w:proofErr w:type="spellStart"/>
                    <w:r>
                      <w:t>дополнительногообразования</w:t>
                    </w:r>
                    <w:proofErr w:type="spellEnd"/>
                  </w:p>
                </w:txbxContent>
              </v:textbox>
            </v:roundrect>
            <v:roundrect id="_x0000_s1042" style="position:absolute;left:4530;top:4525;width:1890;height:2412" arcsize="10923f" filled="f">
              <v:textbox style="mso-next-textbox:#_x0000_s1042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Совершенствование мониторинга результатов  учебно-воспитательного  процесса (ИОМ)</w:t>
                    </w:r>
                  </w:p>
                </w:txbxContent>
              </v:textbox>
            </v:roundrect>
            <v:roundrect id="_x0000_s1043" style="position:absolute;left:1035;top:4525;width:3294;height:2490" arcsize="10923f" filled="f">
              <v:textbox style="mso-next-textbox:#_x0000_s1043">
                <w:txbxContent>
                  <w:p w:rsidR="004668D6" w:rsidRPr="002366D7" w:rsidRDefault="004668D6" w:rsidP="004668D6">
                    <w:pPr>
                      <w:spacing w:line="216" w:lineRule="auto"/>
                      <w:jc w:val="center"/>
                    </w:pPr>
                    <w:r>
                      <w:t>Адресная направленность учебно-воспитательного процесса с учетом особых образовательных потребностей учащихся (испытывающие трудности в обучении; одаренные дети)</w:t>
                    </w:r>
                  </w:p>
                </w:txbxContent>
              </v:textbox>
            </v:roundrect>
            <v:roundrect id="_x0000_s1044" style="position:absolute;left:9041;top:4526;width:2152;height:2411" arcsize="10923f" filled="f">
              <v:textbox style="mso-next-textbox:#_x0000_s1044">
                <w:txbxContent>
                  <w:p w:rsidR="004668D6" w:rsidRPr="00F92CFC" w:rsidRDefault="004668D6" w:rsidP="004668D6">
                    <w:pPr>
                      <w:spacing w:line="216" w:lineRule="auto"/>
                      <w:jc w:val="center"/>
                    </w:pPr>
                    <w:r>
                      <w:t>Духовно-нравственная направленность образовательного процесса</w:t>
                    </w:r>
                  </w:p>
                </w:txbxContent>
              </v:textbox>
            </v:roundrect>
            <v:roundrect id="_x0000_s1045" style="position:absolute;left:11503;top:4524;width:1796;height:2411" arcsize="10923f" filled="f">
              <v:textbox style="mso-next-textbox:#_x0000_s1045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Расширение </w:t>
                    </w:r>
                    <w:proofErr w:type="spellStart"/>
                    <w:r>
                      <w:t>социальногопартнерства</w:t>
                    </w:r>
                    <w:proofErr w:type="spellEnd"/>
                    <w:r>
                      <w:t xml:space="preserve"> </w:t>
                    </w:r>
                    <w:r w:rsidRPr="00C90C6D">
                      <w:t xml:space="preserve">с </w:t>
                    </w:r>
                    <w:r>
                      <w:t xml:space="preserve">другими </w:t>
                    </w:r>
                    <w:r w:rsidRPr="00C90C6D">
                      <w:t>организациями</w:t>
                    </w:r>
                  </w:p>
                </w:txbxContent>
              </v:textbox>
            </v:roundrect>
            <v:roundrect id="_x0000_s1046" style="position:absolute;left:13455;top:4526;width:1424;height:2411" arcsize="10923f" filled="f">
              <v:textbox style="mso-next-textbox:#_x0000_s1046">
                <w:txbxContent>
                  <w:p w:rsidR="004668D6" w:rsidRDefault="004668D6" w:rsidP="004668D6">
                    <w:pPr>
                      <w:spacing w:line="216" w:lineRule="auto"/>
                    </w:pPr>
                    <w:r>
                      <w:t>Совершенствование форм взаимодействия с семьей</w:t>
                    </w:r>
                  </w:p>
                </w:txbxContent>
              </v:textbox>
            </v:roundrect>
            <v:roundrect id="_x0000_s1047" style="position:absolute;left:1035;top:9407;width:3575;height:1632" arcsize="10923f" filled="f">
              <v:textbox style="mso-next-textbox:#_x0000_s1047">
                <w:txbxContent>
                  <w:p w:rsidR="004668D6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 w:rsidRPr="00C20AA0">
                      <w:t>1. Повышение мотивации всех участников образовательных отношений</w:t>
                    </w:r>
                    <w:r>
                      <w:t xml:space="preserve"> в достижении образовательных результатов</w:t>
                    </w:r>
                  </w:p>
                </w:txbxContent>
              </v:textbox>
            </v:roundrect>
            <v:shape id="_x0000_s1048" type="#_x0000_t32" style="position:absolute;left:2425;top:7391;width:10905;height:0" o:connectortype="straight"/>
            <v:shape id="_x0000_s1049" type="#_x0000_t32" style="position:absolute;left:2053;top:7015;width:372;height:376" o:connectortype="straight"/>
            <v:shape id="_x0000_s1050" type="#_x0000_t32" style="position:absolute;left:13345;top:6937;width:713;height:455;flip:x" o:connectortype="straight"/>
            <v:shape id="_x0000_s1051" type="#_x0000_t32" style="position:absolute;left:5471;top:6937;width:226;height:452" o:connectortype="straight"/>
            <v:shape id="_x0000_s1052" type="#_x0000_t32" style="position:absolute;left:7800;top:7013;width:0;height:376" o:connectortype="straight"/>
            <v:shape id="_x0000_s1053" type="#_x0000_t32" style="position:absolute;left:11995;top:6937;width:451;height:420;flip:x" o:connectortype="straight"/>
            <v:shape id="_x0000_s1054" type="#_x0000_t32" style="position:absolute;left:2324;top:9005;width:631;height:402;flip:x" o:connectortype="straight">
              <v:stroke endarrow="block"/>
            </v:shape>
            <v:shape id="_x0000_s1055" type="#_x0000_t32" style="position:absolute;left:5886;top:9005;width:534;height:330;flip:x" o:connectortype="straight">
              <v:stroke endarrow="block"/>
            </v:shape>
            <v:shape id="_x0000_s1056" type="#_x0000_t32" style="position:absolute;left:13009;top:8979;width:756;height:421" o:connectortype="straight">
              <v:stroke endarrow="block"/>
            </v:shape>
            <v:shape id="_x0000_s1057" type="#_x0000_t32" style="position:absolute;left:9951;top:9005;width:437;height:330" o:connectortype="straight">
              <v:stroke endarrow="block"/>
            </v:shape>
            <v:roundrect id="_x0000_s1058" style="position:absolute;left:1060;top:7661;width:3269;height:1318" arcsize="10923f" filled="f">
              <v:textbox style="mso-next-textbox:#_x0000_s1058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Совершенствование профессиональной компетентности педагогов</w:t>
                    </w:r>
                  </w:p>
                </w:txbxContent>
              </v:textbox>
            </v:roundrect>
            <v:roundrect id="_x0000_s1059" style="position:absolute;left:4694;top:7661;width:3301;height:1318" arcsize="10923f" filled="f">
              <v:textbox style="mso-next-textbox:#_x0000_s1059">
                <w:txbxContent>
                  <w:p w:rsidR="004668D6" w:rsidRPr="00A23CF7" w:rsidRDefault="004668D6" w:rsidP="004668D6">
                    <w:pPr>
                      <w:spacing w:line="216" w:lineRule="auto"/>
                      <w:jc w:val="center"/>
                    </w:pPr>
                    <w:r w:rsidRPr="00A23CF7">
                      <w:t xml:space="preserve">Повышение образовательного потенциала учебного занятия в </w:t>
                    </w:r>
                    <w:proofErr w:type="spellStart"/>
                    <w:r w:rsidRPr="00A23CF7">
                      <w:t>разновозрастнойгруппе</w:t>
                    </w:r>
                    <w:proofErr w:type="spellEnd"/>
                  </w:p>
                </w:txbxContent>
              </v:textbox>
            </v:roundrect>
            <v:roundrect id="_x0000_s1060" style="position:absolute;left:8249;top:7661;width:3463;height:1318" arcsize="10923f" filled="f">
              <v:textbox style="mso-next-textbox:#_x0000_s1060">
                <w:txbxContent>
                  <w:p w:rsidR="004668D6" w:rsidRPr="00C90C6D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Обеспечение </w:t>
                    </w:r>
                    <w:proofErr w:type="spellStart"/>
                    <w:r>
                      <w:t>з</w:t>
                    </w:r>
                    <w:r w:rsidRPr="00C90C6D">
                      <w:t>доровьесбережени</w:t>
                    </w:r>
                    <w:r>
                      <w:t>я</w:t>
                    </w:r>
                    <w:proofErr w:type="spellEnd"/>
                    <w:r w:rsidRPr="00C90C6D">
                      <w:t xml:space="preserve"> учащихся (физическо</w:t>
                    </w:r>
                    <w:r>
                      <w:t>го</w:t>
                    </w:r>
                    <w:r w:rsidRPr="00C90C6D">
                      <w:t>, психическо</w:t>
                    </w:r>
                    <w:r>
                      <w:t>го</w:t>
                    </w:r>
                    <w:r w:rsidRPr="00C90C6D">
                      <w:t>, нравственно</w:t>
                    </w:r>
                    <w:r>
                      <w:t>го</w:t>
                    </w:r>
                    <w:r w:rsidRPr="00C90C6D">
                      <w:t>)</w:t>
                    </w:r>
                  </w:p>
                </w:txbxContent>
              </v:textbox>
            </v:roundrect>
            <v:roundrect id="_x0000_s1061" style="position:absolute;left:11815;top:7661;width:3317;height:1318" arcsize="10923f">
              <v:textbox style="mso-next-textbox:#_x0000_s106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Активизация участия социум (родителей) в совместной деятельности</w:t>
                    </w:r>
                  </w:p>
                  <w:p w:rsidR="004668D6" w:rsidRDefault="004668D6" w:rsidP="004668D6">
                    <w:pPr>
                      <w:spacing w:line="216" w:lineRule="auto"/>
                    </w:pPr>
                  </w:p>
                </w:txbxContent>
              </v:textbox>
            </v:roundrect>
            <v:shape id="_x0000_s1062" type="#_x0000_t32" style="position:absolute;left:10155;top:6937;width:1;height:420" o:connectortype="straight"/>
            <v:shape id="_x0000_s1063" type="#_x0000_t32" style="position:absolute;left:9494;top:4126;width:16;height:475" o:connectortype="straight">
              <v:stroke endarrow="block"/>
            </v:shape>
            <v:roundrect id="_x0000_s1064" style="position:absolute;left:8609;top:9400;width:3103;height:1632" arcsize="10923f" filled="f">
              <v:textbox style="mso-next-textbox:#_x0000_s1064">
                <w:txbxContent>
                  <w:p w:rsidR="004668D6" w:rsidRPr="00C20AA0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  <w:rPr>
                        <w:color w:val="FF0000"/>
                      </w:rPr>
                    </w:pPr>
                    <w:r>
                      <w:t xml:space="preserve">3. Рост активности участия одаренных </w:t>
                    </w:r>
                    <w:r w:rsidRPr="00C20AA0">
                      <w:t>детей в проектн</w:t>
                    </w:r>
                    <w:r>
                      <w:t>ой</w:t>
                    </w:r>
                    <w:r w:rsidRPr="00C20AA0">
                      <w:t>, учебно-исследовательск</w:t>
                    </w:r>
                    <w:r>
                      <w:t>ой</w:t>
                    </w:r>
                    <w:r w:rsidRPr="00C20AA0">
                      <w:t xml:space="preserve"> и творческ</w:t>
                    </w:r>
                    <w:r>
                      <w:t>ой</w:t>
                    </w:r>
                    <w:r w:rsidRPr="00C20AA0">
                      <w:t xml:space="preserve"> деятельност</w:t>
                    </w:r>
                    <w:r>
                      <w:t>и</w:t>
                    </w:r>
                  </w:p>
                </w:txbxContent>
              </v:textbox>
            </v:roundrect>
            <v:roundrect id="_x0000_s1065" style="position:absolute;left:12012;top:9463;width:3120;height:1487" arcsize="10923f" filled="f">
              <v:textbox style="mso-next-textbox:#_x0000_s1065">
                <w:txbxContent>
                  <w:p w:rsidR="004668D6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>
                      <w:t>4</w:t>
                    </w:r>
                    <w:r w:rsidRPr="00C20AA0">
                      <w:t>.</w:t>
                    </w:r>
                    <w:r>
                      <w:t xml:space="preserve"> Повышение вовлечения учащихся и родителей в социальную </w:t>
                    </w:r>
                    <w:r w:rsidRPr="00C90C6D">
                      <w:t>среду развития</w:t>
                    </w:r>
                  </w:p>
                </w:txbxContent>
              </v:textbox>
            </v:roundrect>
            <v:roundrect id="_x0000_s1066" style="position:absolute;left:4916;top:9400;width:3079;height:1632" arcsize="10923f" filled="f">
              <v:textbox style="mso-next-textbox:#_x0000_s1066">
                <w:txbxContent>
                  <w:p w:rsidR="004668D6" w:rsidRPr="00C20AA0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 w:rsidRPr="00C20AA0">
                      <w:t xml:space="preserve">2. Уменьшение </w:t>
                    </w:r>
                    <w:r>
                      <w:t>риска не освоения ООП учащимися, испытывающими трудности в обучении</w:t>
                    </w:r>
                  </w:p>
                  <w:p w:rsidR="004668D6" w:rsidRDefault="004668D6" w:rsidP="004668D6">
                    <w:pPr>
                      <w:spacing w:line="216" w:lineRule="auto"/>
                    </w:pPr>
                  </w:p>
                </w:txbxContent>
              </v:textbox>
            </v:roundrect>
            <v:shape id="_x0000_s1067" type="#_x0000_t32" style="position:absolute;left:2564;top:7392;width:391;height:269;flip:x" o:connectortype="straight">
              <v:stroke endarrow="block"/>
            </v:shape>
            <v:shape id="_x0000_s1068" type="#_x0000_t32" style="position:absolute;left:6018;top:7392;width:534;height:269;flip:x" o:connectortype="straight">
              <v:stroke endarrow="block"/>
            </v:shape>
            <v:shape id="_x0000_s1069" type="#_x0000_t32" style="position:absolute;left:9718;top:7392;width:437;height:295" o:connectortype="straight">
              <v:stroke endarrow="block"/>
            </v:shape>
            <v:shape id="_x0000_s1070" type="#_x0000_t32" style="position:absolute;left:12651;top:7389;width:437;height:298" o:connectortype="straight">
              <v:stroke endarrow="block"/>
            </v:shape>
          </v:group>
        </w:pict>
      </w: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Pr="0054717D" w:rsidRDefault="004668D6" w:rsidP="004668D6">
      <w:pPr>
        <w:jc w:val="both"/>
      </w:pPr>
    </w:p>
    <w:p w:rsidR="004668D6" w:rsidRPr="0054717D" w:rsidRDefault="004668D6" w:rsidP="004668D6">
      <w:pPr>
        <w:jc w:val="both"/>
        <w:rPr>
          <w:sz w:val="16"/>
          <w:szCs w:val="16"/>
        </w:rPr>
      </w:pPr>
    </w:p>
    <w:p w:rsidR="004668D6" w:rsidRDefault="004668D6" w:rsidP="004668D6">
      <w:pPr>
        <w:jc w:val="both"/>
        <w:rPr>
          <w:sz w:val="16"/>
          <w:szCs w:val="16"/>
        </w:rPr>
      </w:pPr>
    </w:p>
    <w:p w:rsidR="004668D6" w:rsidRPr="0054717D" w:rsidRDefault="004668D6" w:rsidP="004668D6">
      <w:pPr>
        <w:jc w:val="both"/>
        <w:rPr>
          <w:sz w:val="16"/>
          <w:szCs w:val="16"/>
        </w:rPr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Pr="00F92CFC" w:rsidRDefault="004668D6" w:rsidP="004668D6">
      <w:pPr>
        <w:jc w:val="both"/>
        <w:rPr>
          <w:sz w:val="16"/>
          <w:szCs w:val="16"/>
        </w:rPr>
      </w:pPr>
    </w:p>
    <w:p w:rsidR="004668D6" w:rsidRPr="006121F5" w:rsidRDefault="004668D6" w:rsidP="004668D6">
      <w:pPr>
        <w:jc w:val="both"/>
      </w:pPr>
    </w:p>
    <w:p w:rsidR="004668D6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</w:pPr>
    </w:p>
    <w:p w:rsidR="004668D6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</w:pPr>
    </w:p>
    <w:p w:rsidR="004668D6" w:rsidRPr="00F262BF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  <w:sectPr w:rsidR="004668D6" w:rsidRPr="00F262BF" w:rsidSect="002C4B47">
          <w:pgSz w:w="15840" w:h="12240" w:orient="landscape"/>
          <w:pgMar w:top="1134" w:right="1134" w:bottom="1134" w:left="1134" w:header="720" w:footer="720" w:gutter="0"/>
          <w:cols w:space="720"/>
          <w:noEndnote/>
        </w:sect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  <w:sectPr w:rsidR="004668D6" w:rsidSect="00505B77"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sz w:val="26"/>
          <w:szCs w:val="26"/>
          <w:lang w:eastAsia="en-US"/>
        </w:rPr>
      </w:pPr>
      <w:r w:rsidRPr="00341819">
        <w:rPr>
          <w:b/>
          <w:bCs/>
          <w:sz w:val="26"/>
          <w:szCs w:val="26"/>
          <w:lang w:eastAsia="en-US"/>
        </w:rPr>
        <w:lastRenderedPageBreak/>
        <w:t xml:space="preserve">Мероприятия по реализации </w:t>
      </w:r>
      <w:r>
        <w:rPr>
          <w:b/>
          <w:bCs/>
          <w:sz w:val="26"/>
          <w:szCs w:val="26"/>
          <w:lang w:eastAsia="en-US"/>
        </w:rPr>
        <w:t xml:space="preserve">Программы </w:t>
      </w:r>
      <w:r w:rsidRPr="00341819">
        <w:rPr>
          <w:b/>
          <w:sz w:val="26"/>
          <w:szCs w:val="26"/>
          <w:lang w:eastAsia="en-US"/>
        </w:rPr>
        <w:t xml:space="preserve">Повышение качества </w:t>
      </w:r>
      <w:r w:rsidR="00BD0011" w:rsidRPr="00341819">
        <w:rPr>
          <w:b/>
          <w:sz w:val="26"/>
          <w:szCs w:val="26"/>
          <w:lang w:eastAsia="en-US"/>
        </w:rPr>
        <w:t>образования на</w:t>
      </w:r>
      <w:r w:rsidRPr="00341819">
        <w:rPr>
          <w:b/>
          <w:sz w:val="26"/>
          <w:szCs w:val="26"/>
          <w:lang w:eastAsia="en-US"/>
        </w:rPr>
        <w:t xml:space="preserve"> 202</w:t>
      </w:r>
      <w:r w:rsidR="00CC5608">
        <w:rPr>
          <w:b/>
          <w:sz w:val="26"/>
          <w:szCs w:val="26"/>
          <w:lang w:eastAsia="en-US"/>
        </w:rPr>
        <w:t>1-2022</w:t>
      </w:r>
      <w:r w:rsidRPr="00341819">
        <w:rPr>
          <w:b/>
          <w:sz w:val="26"/>
          <w:szCs w:val="26"/>
          <w:lang w:eastAsia="en-US"/>
        </w:rPr>
        <w:t xml:space="preserve"> год</w:t>
      </w:r>
      <w:r w:rsidR="00CC5608">
        <w:rPr>
          <w:b/>
          <w:sz w:val="26"/>
          <w:szCs w:val="26"/>
          <w:lang w:eastAsia="en-US"/>
        </w:rPr>
        <w:t>ы</w:t>
      </w: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sz w:val="26"/>
          <w:szCs w:val="26"/>
          <w:lang w:eastAsia="en-US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lang w:eastAsia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54"/>
        <w:gridCol w:w="1937"/>
        <w:gridCol w:w="2619"/>
        <w:gridCol w:w="4623"/>
      </w:tblGrid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№ п\п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Ответственные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Ожидаемый результат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Информационное, аналитическое и экспертное обеспечение проведения мониторингов по вопросам качества образования, осуществление контроля качества образования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Мониторинг учебных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Мониторинг </w:t>
            </w:r>
            <w:proofErr w:type="spellStart"/>
            <w:r w:rsidRPr="00341819">
              <w:rPr>
                <w:lang w:eastAsia="en-US"/>
              </w:rPr>
              <w:t>внеучебных</w:t>
            </w:r>
            <w:proofErr w:type="spellEnd"/>
            <w:r w:rsidRPr="00341819">
              <w:rPr>
                <w:lang w:eastAsia="en-US"/>
              </w:rPr>
              <w:t xml:space="preserve"> 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Мониторинг достижений педагогического и управленческого состава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1.4.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Консультативное сопровождение программ развития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Методическая поддержка школ с низкими результатами обучения и школ, функционирующих в неблагоприятных социальных условиях с учетом особенностей их функционирования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1.5.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Региональные и (или) муниципальные контрольные </w:t>
            </w:r>
            <w:r w:rsidRPr="00341819">
              <w:rPr>
                <w:lang w:eastAsia="en-US"/>
              </w:rPr>
              <w:lastRenderedPageBreak/>
              <w:t>работы и срезы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 xml:space="preserve">Ежегодно, согласно </w:t>
            </w:r>
            <w:r w:rsidRPr="00341819">
              <w:rPr>
                <w:lang w:eastAsia="en-US"/>
              </w:rPr>
              <w:lastRenderedPageBreak/>
              <w:t>графика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 xml:space="preserve">МКУ «ИМЦ» Гаринского городского </w:t>
            </w:r>
            <w:r w:rsidRPr="00341819">
              <w:rPr>
                <w:lang w:eastAsia="en-US"/>
              </w:rPr>
              <w:lastRenderedPageBreak/>
              <w:t>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 xml:space="preserve">Обеспечение комплексного мониторинга качества образования в школах с низкими </w:t>
            </w:r>
            <w:r w:rsidRPr="00341819">
              <w:rPr>
                <w:lang w:eastAsia="en-US"/>
              </w:rPr>
              <w:lastRenderedPageBreak/>
              <w:t>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1.6.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Учредительный и внутриучрежденческий контроль качества подготовки выпускников 9 и 11 классов к ГИА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Согласно плану контроля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систематического контроля деятельности школ, работающих в сложных социальных условиях и показывающих низкие образовательные результаты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1.7.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Организация индивидуальной работы со слабоуспевающими и неуспевающими школьниками и детьми с ОВЗ, своевременное выявление и направление школьников на территориальную психолого-медико-педагогическую комиссию (ТПМПК) 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Снижение доли обучающихся, не освоивших основную общеобразовательную программу, обеспечение обучения </w:t>
            </w:r>
            <w:proofErr w:type="gramStart"/>
            <w:r w:rsidRPr="00341819">
              <w:rPr>
                <w:lang w:eastAsia="en-US"/>
              </w:rPr>
              <w:t>школьников  по</w:t>
            </w:r>
            <w:proofErr w:type="gramEnd"/>
            <w:r w:rsidRPr="00341819">
              <w:rPr>
                <w:lang w:eastAsia="en-US"/>
              </w:rPr>
              <w:t xml:space="preserve"> адаптированной основной образовательной программе (АООП) в соответствии с рекомендациями ТПМПК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 xml:space="preserve"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ООО 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2.1.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Развитие материально-технической базы школ с низкими образовательными результатами и в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Пополнение материально-технической базы школ в соответствии с ФГОС ООО и СанПиН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2.2. 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условий по внедрению электронного обучения и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Ежегодно, 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Внедрение образовательных программ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2.3.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Стимулирование и поддержка участия учащихся школ, работающих в сложных социальных условиях, в конкурсах и межшкольных проектах на </w:t>
            </w:r>
            <w:r w:rsidRPr="00341819">
              <w:rPr>
                <w:lang w:eastAsia="en-US"/>
              </w:rPr>
              <w:lastRenderedPageBreak/>
              <w:t>муниципальном и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Повышение качества образования за счет сокращения разрывов в муниципальном и региональном уровне образовательных результатов посредством перевода школ, работающих в сложных социальных </w:t>
            </w:r>
            <w:r w:rsidRPr="00341819">
              <w:rPr>
                <w:lang w:eastAsia="en-US"/>
              </w:rPr>
              <w:lastRenderedPageBreak/>
              <w:t>условиях, в том числе показывающих низкие образовательные результаты в эффективный режим функционирования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lastRenderedPageBreak/>
              <w:t>Развитие сетевого взаимодействия и партнерства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3.1. 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Поддержка проектов партнерства школ с низкими образовательными результатами с ведущими школами, включающих обмен опытом администрации и педагогов,  </w:t>
            </w:r>
            <w:proofErr w:type="spellStart"/>
            <w:r w:rsidRPr="00341819">
              <w:rPr>
                <w:lang w:eastAsia="en-US"/>
              </w:rPr>
              <w:t>взаимопосещение</w:t>
            </w:r>
            <w:proofErr w:type="spellEnd"/>
            <w:r w:rsidRPr="00341819">
              <w:rPr>
                <w:lang w:eastAsia="en-US"/>
              </w:rPr>
              <w:t xml:space="preserve"> уроков с обсуждением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Снижение доли обучающихся не освоивших основную общеобразовательную программу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3.2.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 культуры, спорта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Обеспечение эффективного </w:t>
            </w:r>
            <w:proofErr w:type="gramStart"/>
            <w:r w:rsidRPr="00341819">
              <w:rPr>
                <w:lang w:eastAsia="en-US"/>
              </w:rPr>
              <w:t>взаимодействия  с</w:t>
            </w:r>
            <w:proofErr w:type="gramEnd"/>
            <w:r w:rsidRPr="00341819">
              <w:rPr>
                <w:lang w:eastAsia="en-US"/>
              </w:rPr>
              <w:t xml:space="preserve"> учреждениями в части дополнительного образования и воспитания здорового образа жизни обучающихся, показывающих низкие образовательные результаты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3.3.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Поддержка школ, работающих в сложных социальных условиях, в разработке и реализации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 т.п. совместно с КДН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учреждений, КДН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эффективного взаимодействия в части принятия мер в отношении родителей, не исполняющих обязанности по организации обучения детей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Подготовка, переподготовка и повышение квалификации педагогических и руководящих работников, формирование в профессиональном педагогическом сообществе лидерства и высоких достижений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Подготовка педагогических кадров в соответствии с запросами (реализация целевого приема)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Укомплектованность образовательных организаций педагогическими кадрами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4.2.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Стимулирование и поддержка участия школ, работающих в сложных социальных условиях, в конкурсах профессионального мастерства на муниципальном и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Повышение качества образования за счет сокращения разрывов в образовательных результатах посредством перевода школ, работающих в сложных социальных условиях, в том числе показывающих низкие образовательные результаты, в эффективный режим функционирования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системы материального стимулирования и поддержки молодых специалистов, работающих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Привлечение и закрепление молодых специалистов в системе образования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4.4.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Внедрение в практику управления общеобразовательным учреждением и профессиональным развитием педагогов методов управления результатами, в том числе индивидуальных планов профессионального развития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Реализация комплексной программы повышения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условиях, включающей в себя курсовую, </w:t>
            </w:r>
            <w:proofErr w:type="spellStart"/>
            <w:r w:rsidRPr="00341819">
              <w:rPr>
                <w:lang w:eastAsia="en-US"/>
              </w:rPr>
              <w:t>внекурсовую</w:t>
            </w:r>
            <w:proofErr w:type="spellEnd"/>
            <w:r w:rsidRPr="00341819">
              <w:rPr>
                <w:lang w:eastAsia="en-US"/>
              </w:rPr>
              <w:t xml:space="preserve"> подготовку педагогов, а также их участие в работе общественно-профессиональных объединений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4.5.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условий для освоения учителями и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Освоение и применение учителями эффективных образовательных технологий, в том числе с детьми ОВЗ</w:t>
            </w:r>
          </w:p>
        </w:tc>
      </w:tr>
    </w:tbl>
    <w:p w:rsidR="004668D6" w:rsidRPr="00341819" w:rsidRDefault="004668D6" w:rsidP="004668D6">
      <w:pPr>
        <w:spacing w:line="274" w:lineRule="exact"/>
        <w:ind w:left="20"/>
        <w:jc w:val="center"/>
        <w:rPr>
          <w:bCs/>
          <w:sz w:val="26"/>
          <w:szCs w:val="26"/>
          <w:lang w:eastAsia="en-US"/>
        </w:rPr>
      </w:pPr>
      <w:r w:rsidRPr="00341819">
        <w:rPr>
          <w:lang w:eastAsia="en-US"/>
        </w:rPr>
        <w:t xml:space="preserve"> </w:t>
      </w: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  <w:sectPr w:rsidR="004668D6" w:rsidSect="00341819">
          <w:pgSz w:w="15840" w:h="12240" w:orient="landscape" w:code="1"/>
          <w:pgMar w:top="1134" w:right="1134" w:bottom="1134" w:left="1134" w:header="720" w:footer="720" w:gutter="0"/>
          <w:cols w:space="720"/>
          <w:noEndnote/>
        </w:sectPr>
      </w:pPr>
    </w:p>
    <w:p w:rsidR="004668D6" w:rsidRPr="00C20849" w:rsidRDefault="004668D6" w:rsidP="004668D6">
      <w:pPr>
        <w:shd w:val="clear" w:color="auto" w:fill="FFFFFF"/>
        <w:spacing w:line="360" w:lineRule="auto"/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lastRenderedPageBreak/>
        <w:t>5.</w:t>
      </w:r>
      <w:r w:rsidRPr="00C20849">
        <w:rPr>
          <w:b/>
          <w:bCs/>
          <w:color w:val="000000"/>
          <w:sz w:val="28"/>
        </w:rPr>
        <w:t xml:space="preserve"> Ожидаемые результаты программы</w:t>
      </w:r>
      <w:r>
        <w:rPr>
          <w:b/>
          <w:bCs/>
          <w:color w:val="000000"/>
          <w:sz w:val="28"/>
        </w:rPr>
        <w:t>.</w:t>
      </w:r>
    </w:p>
    <w:p w:rsidR="004668D6" w:rsidRDefault="004668D6" w:rsidP="00466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C20849">
        <w:rPr>
          <w:color w:val="000000"/>
          <w:sz w:val="28"/>
        </w:rPr>
        <w:t>Реализация настоящей Программы развития школы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социально-эк</w:t>
      </w:r>
      <w:r>
        <w:rPr>
          <w:color w:val="000000"/>
          <w:sz w:val="28"/>
        </w:rPr>
        <w:t xml:space="preserve">ономическим условиям. </w:t>
      </w:r>
    </w:p>
    <w:p w:rsidR="004668D6" w:rsidRDefault="004668D6" w:rsidP="00466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Итогом реализации Программы должны стать следующие результаты: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1.</w:t>
      </w:r>
      <w:r w:rsidRPr="00A80C34">
        <w:rPr>
          <w:sz w:val="28"/>
          <w:szCs w:val="28"/>
        </w:rPr>
        <w:t xml:space="preserve"> </w:t>
      </w:r>
      <w:r w:rsidRPr="001B4DAB">
        <w:rPr>
          <w:sz w:val="28"/>
          <w:szCs w:val="28"/>
        </w:rPr>
        <w:t xml:space="preserve">Обновление </w:t>
      </w:r>
      <w:r>
        <w:rPr>
          <w:sz w:val="28"/>
          <w:szCs w:val="28"/>
        </w:rPr>
        <w:t>системы</w:t>
      </w:r>
      <w:r w:rsidRPr="001B4DAB">
        <w:rPr>
          <w:sz w:val="28"/>
          <w:szCs w:val="28"/>
        </w:rPr>
        <w:t xml:space="preserve"> </w:t>
      </w:r>
      <w:proofErr w:type="spellStart"/>
      <w:r w:rsidRPr="001B4DAB">
        <w:rPr>
          <w:sz w:val="28"/>
          <w:szCs w:val="28"/>
        </w:rPr>
        <w:t>внуришкольного</w:t>
      </w:r>
      <w:proofErr w:type="spellEnd"/>
      <w:r w:rsidRPr="001B4DAB">
        <w:rPr>
          <w:sz w:val="28"/>
          <w:szCs w:val="28"/>
        </w:rPr>
        <w:t xml:space="preserve"> мониторинга качества образования</w:t>
      </w:r>
      <w:r>
        <w:rPr>
          <w:sz w:val="28"/>
          <w:szCs w:val="28"/>
        </w:rPr>
        <w:t>, о</w:t>
      </w:r>
      <w:r w:rsidRPr="001B4DAB">
        <w:rPr>
          <w:sz w:val="28"/>
          <w:szCs w:val="28"/>
        </w:rPr>
        <w:t xml:space="preserve">тработка технологии оценки индивидуальных </w:t>
      </w:r>
      <w:r>
        <w:rPr>
          <w:sz w:val="28"/>
          <w:szCs w:val="28"/>
        </w:rPr>
        <w:t xml:space="preserve">предметных </w:t>
      </w:r>
      <w:r w:rsidRPr="001B4DAB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 ,</w:t>
      </w:r>
      <w:proofErr w:type="gramEnd"/>
      <w:r>
        <w:rPr>
          <w:sz w:val="28"/>
          <w:szCs w:val="28"/>
        </w:rPr>
        <w:t xml:space="preserve">  диагностики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результатов.</w:t>
      </w:r>
    </w:p>
    <w:p w:rsidR="004668D6" w:rsidRPr="001B4DAB" w:rsidRDefault="004668D6" w:rsidP="004668D6">
      <w:pPr>
        <w:pStyle w:val="a3"/>
        <w:spacing w:line="360" w:lineRule="auto"/>
        <w:ind w:left="35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bCs/>
          <w:color w:val="000000"/>
          <w:sz w:val="28"/>
          <w:szCs w:val="28"/>
        </w:rPr>
        <w:t>Повышение качества результатов обучения учащихся</w:t>
      </w:r>
      <w:r>
        <w:rPr>
          <w:bCs/>
          <w:color w:val="000000"/>
          <w:sz w:val="28"/>
          <w:szCs w:val="28"/>
        </w:rPr>
        <w:t>,</w:t>
      </w:r>
      <w:r w:rsidRPr="001B4DAB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освоение  обучающимися</w:t>
      </w:r>
      <w:proofErr w:type="gramEnd"/>
      <w:r>
        <w:rPr>
          <w:bCs/>
          <w:color w:val="000000"/>
          <w:sz w:val="28"/>
          <w:szCs w:val="28"/>
        </w:rPr>
        <w:t xml:space="preserve">  ООП  </w:t>
      </w:r>
      <w:r w:rsidRPr="001B4DAB">
        <w:rPr>
          <w:bCs/>
          <w:color w:val="000000"/>
          <w:sz w:val="28"/>
          <w:szCs w:val="28"/>
        </w:rPr>
        <w:t xml:space="preserve">с учетом их особых образовательных потребностей. 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bCs/>
          <w:color w:val="000000"/>
          <w:sz w:val="28"/>
          <w:szCs w:val="28"/>
        </w:rPr>
        <w:t>Индивидуализация образовательного процесса для детей с разными образовательными потребностями в условиях разновозрастного обучения.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ст учебной</w:t>
      </w:r>
      <w:r w:rsidRPr="001B4DAB">
        <w:rPr>
          <w:color w:val="000000"/>
          <w:sz w:val="28"/>
          <w:szCs w:val="28"/>
        </w:rPr>
        <w:t xml:space="preserve"> мотивации обучающихся, качественное обновление содержа</w:t>
      </w:r>
      <w:r>
        <w:rPr>
          <w:color w:val="000000"/>
          <w:sz w:val="28"/>
          <w:szCs w:val="28"/>
        </w:rPr>
        <w:t>ния образования</w:t>
      </w:r>
      <w:r w:rsidRPr="001B4DAB">
        <w:rPr>
          <w:color w:val="000000"/>
          <w:sz w:val="28"/>
          <w:szCs w:val="28"/>
        </w:rPr>
        <w:t>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5.</w:t>
      </w:r>
      <w:r w:rsidRPr="00F3409E">
        <w:rPr>
          <w:color w:val="000000"/>
          <w:sz w:val="28"/>
        </w:rPr>
        <w:t xml:space="preserve"> </w:t>
      </w:r>
      <w:r w:rsidRPr="001B4DAB">
        <w:rPr>
          <w:color w:val="000000"/>
          <w:sz w:val="28"/>
        </w:rPr>
        <w:t>Увеличение количества детей, занимающихся научно-практической и проектной деятельностью, участвующих в олимпиадах и различных творческих конкурсах.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>Личностный рост обучающихся через проектную деятельность и кружковую работу.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6.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 xml:space="preserve">Вовлечение детей в </w:t>
      </w:r>
      <w:r>
        <w:rPr>
          <w:color w:val="000000"/>
          <w:sz w:val="28"/>
          <w:szCs w:val="28"/>
        </w:rPr>
        <w:t xml:space="preserve">мероприятия патриотической направленности, </w:t>
      </w:r>
      <w:r w:rsidRPr="001B4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1B4DAB">
        <w:rPr>
          <w:sz w:val="28"/>
        </w:rPr>
        <w:t>ормирование гражданских качеств личности</w:t>
      </w:r>
      <w:r w:rsidRPr="001B4DAB">
        <w:rPr>
          <w:color w:val="000000"/>
          <w:sz w:val="28"/>
        </w:rPr>
        <w:t>, воспитание патриотизма, любви к родному краю и уважения к историческому прошлому малой родины.</w:t>
      </w:r>
    </w:p>
    <w:p w:rsidR="004668D6" w:rsidRDefault="004668D6" w:rsidP="004668D6">
      <w:pPr>
        <w:spacing w:line="360" w:lineRule="auto"/>
        <w:rPr>
          <w:color w:val="000000"/>
          <w:sz w:val="28"/>
          <w:szCs w:val="28"/>
        </w:rPr>
      </w:pPr>
      <w:r w:rsidRPr="001B4DAB">
        <w:rPr>
          <w:color w:val="000000"/>
          <w:sz w:val="28"/>
          <w:szCs w:val="28"/>
        </w:rPr>
        <w:t>Рост активности социума.</w:t>
      </w: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4668D6" w:rsidRPr="0075534E" w:rsidRDefault="004668D6" w:rsidP="004668D6"/>
    <w:sectPr w:rsidR="004668D6" w:rsidRPr="0075534E" w:rsidSect="004928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B6" w:rsidRDefault="001C35B6">
      <w:r>
        <w:separator/>
      </w:r>
    </w:p>
  </w:endnote>
  <w:endnote w:type="continuationSeparator" w:id="0">
    <w:p w:rsidR="001C35B6" w:rsidRDefault="001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A4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0190">
      <w:rPr>
        <w:noProof/>
      </w:rPr>
      <w:t>8</w:t>
    </w:r>
    <w:r>
      <w:fldChar w:fldCharType="end"/>
    </w:r>
  </w:p>
  <w:p w:rsidR="002E26A4" w:rsidRDefault="001C35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0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629C">
      <w:rPr>
        <w:noProof/>
      </w:rPr>
      <w:t>9</w:t>
    </w:r>
    <w:r>
      <w:fldChar w:fldCharType="end"/>
    </w:r>
  </w:p>
  <w:p w:rsidR="006D1CA0" w:rsidRDefault="001C35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2B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0190">
      <w:rPr>
        <w:noProof/>
      </w:rPr>
      <w:t>19</w:t>
    </w:r>
    <w:r>
      <w:fldChar w:fldCharType="end"/>
    </w:r>
  </w:p>
  <w:p w:rsidR="0031762B" w:rsidRDefault="001C35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B6" w:rsidRDefault="001C35B6">
      <w:r>
        <w:separator/>
      </w:r>
    </w:p>
  </w:footnote>
  <w:footnote w:type="continuationSeparator" w:id="0">
    <w:p w:rsidR="001C35B6" w:rsidRDefault="001C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3E7"/>
    <w:multiLevelType w:val="hybridMultilevel"/>
    <w:tmpl w:val="2A70528A"/>
    <w:lvl w:ilvl="0" w:tplc="AEF09E0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1DB"/>
    <w:multiLevelType w:val="hybridMultilevel"/>
    <w:tmpl w:val="EAE0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86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562"/>
    <w:multiLevelType w:val="hybridMultilevel"/>
    <w:tmpl w:val="F058095C"/>
    <w:lvl w:ilvl="0" w:tplc="653E871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7BB689D"/>
    <w:multiLevelType w:val="hybridMultilevel"/>
    <w:tmpl w:val="72C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3F2E"/>
    <w:multiLevelType w:val="hybridMultilevel"/>
    <w:tmpl w:val="B2DC14EA"/>
    <w:lvl w:ilvl="0" w:tplc="EF345B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2B6734A"/>
    <w:multiLevelType w:val="hybridMultilevel"/>
    <w:tmpl w:val="3A9CE1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370"/>
    <w:multiLevelType w:val="multilevel"/>
    <w:tmpl w:val="FEF8100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3BA7C15"/>
    <w:multiLevelType w:val="hybridMultilevel"/>
    <w:tmpl w:val="E198F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10F7E"/>
    <w:multiLevelType w:val="hybridMultilevel"/>
    <w:tmpl w:val="F0E8B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0649"/>
    <w:multiLevelType w:val="multilevel"/>
    <w:tmpl w:val="2B1E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E31517D"/>
    <w:multiLevelType w:val="hybridMultilevel"/>
    <w:tmpl w:val="BFCC9102"/>
    <w:lvl w:ilvl="0" w:tplc="F9E44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577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77"/>
    <w:rsid w:val="00000190"/>
    <w:rsid w:val="000036F7"/>
    <w:rsid w:val="00010B39"/>
    <w:rsid w:val="00016267"/>
    <w:rsid w:val="000174C4"/>
    <w:rsid w:val="00030069"/>
    <w:rsid w:val="00030D46"/>
    <w:rsid w:val="000377E4"/>
    <w:rsid w:val="00037F82"/>
    <w:rsid w:val="00056DC0"/>
    <w:rsid w:val="00061E11"/>
    <w:rsid w:val="00063A2E"/>
    <w:rsid w:val="00072845"/>
    <w:rsid w:val="000947D4"/>
    <w:rsid w:val="000E638B"/>
    <w:rsid w:val="000F0D5C"/>
    <w:rsid w:val="000F2BC6"/>
    <w:rsid w:val="0010233A"/>
    <w:rsid w:val="001025F4"/>
    <w:rsid w:val="00104336"/>
    <w:rsid w:val="0010660D"/>
    <w:rsid w:val="00111046"/>
    <w:rsid w:val="00115FDC"/>
    <w:rsid w:val="00126B0A"/>
    <w:rsid w:val="00135D2E"/>
    <w:rsid w:val="0014193E"/>
    <w:rsid w:val="00143D39"/>
    <w:rsid w:val="00151AE7"/>
    <w:rsid w:val="0015605E"/>
    <w:rsid w:val="001564F5"/>
    <w:rsid w:val="001700E1"/>
    <w:rsid w:val="0017474F"/>
    <w:rsid w:val="00176414"/>
    <w:rsid w:val="00185B6F"/>
    <w:rsid w:val="00185C19"/>
    <w:rsid w:val="0019410A"/>
    <w:rsid w:val="0019416E"/>
    <w:rsid w:val="001C05B7"/>
    <w:rsid w:val="001C2169"/>
    <w:rsid w:val="001C35B6"/>
    <w:rsid w:val="001D1842"/>
    <w:rsid w:val="001D337B"/>
    <w:rsid w:val="001D4ED9"/>
    <w:rsid w:val="001D6DAD"/>
    <w:rsid w:val="001E4442"/>
    <w:rsid w:val="002039F5"/>
    <w:rsid w:val="00220E08"/>
    <w:rsid w:val="00226B4D"/>
    <w:rsid w:val="00237BDA"/>
    <w:rsid w:val="002429AB"/>
    <w:rsid w:val="00242EB2"/>
    <w:rsid w:val="00250A26"/>
    <w:rsid w:val="002629F7"/>
    <w:rsid w:val="00263588"/>
    <w:rsid w:val="00265EBA"/>
    <w:rsid w:val="0026662D"/>
    <w:rsid w:val="00284877"/>
    <w:rsid w:val="00295EE5"/>
    <w:rsid w:val="002A7669"/>
    <w:rsid w:val="002B189C"/>
    <w:rsid w:val="002C315E"/>
    <w:rsid w:val="00300CE5"/>
    <w:rsid w:val="00301D87"/>
    <w:rsid w:val="003036A4"/>
    <w:rsid w:val="00312FA9"/>
    <w:rsid w:val="00321801"/>
    <w:rsid w:val="00324E62"/>
    <w:rsid w:val="00332358"/>
    <w:rsid w:val="0033502A"/>
    <w:rsid w:val="003516FA"/>
    <w:rsid w:val="00352B3F"/>
    <w:rsid w:val="00372682"/>
    <w:rsid w:val="00395C40"/>
    <w:rsid w:val="003A1B55"/>
    <w:rsid w:val="003A2F36"/>
    <w:rsid w:val="003B008A"/>
    <w:rsid w:val="003D0F94"/>
    <w:rsid w:val="003D4AEF"/>
    <w:rsid w:val="004308C5"/>
    <w:rsid w:val="00437BEB"/>
    <w:rsid w:val="00442791"/>
    <w:rsid w:val="0044658C"/>
    <w:rsid w:val="00456D45"/>
    <w:rsid w:val="004617C8"/>
    <w:rsid w:val="004668D6"/>
    <w:rsid w:val="00467DE0"/>
    <w:rsid w:val="0047605B"/>
    <w:rsid w:val="004761C5"/>
    <w:rsid w:val="00477183"/>
    <w:rsid w:val="0049287E"/>
    <w:rsid w:val="004A379E"/>
    <w:rsid w:val="004B5F89"/>
    <w:rsid w:val="004C40BD"/>
    <w:rsid w:val="004C6731"/>
    <w:rsid w:val="004E1908"/>
    <w:rsid w:val="004E766B"/>
    <w:rsid w:val="0050629F"/>
    <w:rsid w:val="00510F3F"/>
    <w:rsid w:val="00526036"/>
    <w:rsid w:val="005453B1"/>
    <w:rsid w:val="00566676"/>
    <w:rsid w:val="00570534"/>
    <w:rsid w:val="0059354C"/>
    <w:rsid w:val="005B0C0A"/>
    <w:rsid w:val="005B5C2E"/>
    <w:rsid w:val="005B7188"/>
    <w:rsid w:val="005E518C"/>
    <w:rsid w:val="005E7DB6"/>
    <w:rsid w:val="00600DAE"/>
    <w:rsid w:val="006149BF"/>
    <w:rsid w:val="006306C4"/>
    <w:rsid w:val="00636A66"/>
    <w:rsid w:val="0064111A"/>
    <w:rsid w:val="00642271"/>
    <w:rsid w:val="00651F02"/>
    <w:rsid w:val="006919B8"/>
    <w:rsid w:val="00692521"/>
    <w:rsid w:val="00695524"/>
    <w:rsid w:val="006A0025"/>
    <w:rsid w:val="006B6518"/>
    <w:rsid w:val="006C0CCE"/>
    <w:rsid w:val="006C255F"/>
    <w:rsid w:val="006C4A6D"/>
    <w:rsid w:val="006D605D"/>
    <w:rsid w:val="006D629C"/>
    <w:rsid w:val="0071433E"/>
    <w:rsid w:val="00724788"/>
    <w:rsid w:val="007351F2"/>
    <w:rsid w:val="00753D58"/>
    <w:rsid w:val="0075534E"/>
    <w:rsid w:val="007562AB"/>
    <w:rsid w:val="00761C0F"/>
    <w:rsid w:val="00777C50"/>
    <w:rsid w:val="0078214F"/>
    <w:rsid w:val="007879A3"/>
    <w:rsid w:val="00797B7F"/>
    <w:rsid w:val="007A240D"/>
    <w:rsid w:val="007B5F52"/>
    <w:rsid w:val="007B6FE5"/>
    <w:rsid w:val="007C183B"/>
    <w:rsid w:val="007C54F8"/>
    <w:rsid w:val="007C57CF"/>
    <w:rsid w:val="007D0D59"/>
    <w:rsid w:val="007E4814"/>
    <w:rsid w:val="007E7B7F"/>
    <w:rsid w:val="007F6EE4"/>
    <w:rsid w:val="00800ED6"/>
    <w:rsid w:val="00803E0B"/>
    <w:rsid w:val="00806623"/>
    <w:rsid w:val="008068E0"/>
    <w:rsid w:val="0084051E"/>
    <w:rsid w:val="00847CF5"/>
    <w:rsid w:val="00853D03"/>
    <w:rsid w:val="008604E6"/>
    <w:rsid w:val="0086142F"/>
    <w:rsid w:val="00863FCE"/>
    <w:rsid w:val="00873B3C"/>
    <w:rsid w:val="0087622E"/>
    <w:rsid w:val="008B1F26"/>
    <w:rsid w:val="008C1411"/>
    <w:rsid w:val="008C7181"/>
    <w:rsid w:val="008D28D3"/>
    <w:rsid w:val="008D6BD1"/>
    <w:rsid w:val="008E1FB8"/>
    <w:rsid w:val="008F4FBE"/>
    <w:rsid w:val="009230ED"/>
    <w:rsid w:val="00946ACB"/>
    <w:rsid w:val="00951066"/>
    <w:rsid w:val="00961C58"/>
    <w:rsid w:val="00970843"/>
    <w:rsid w:val="009733D7"/>
    <w:rsid w:val="0097348D"/>
    <w:rsid w:val="00982B17"/>
    <w:rsid w:val="0098416F"/>
    <w:rsid w:val="009865F2"/>
    <w:rsid w:val="00996D49"/>
    <w:rsid w:val="009A0053"/>
    <w:rsid w:val="009A7B76"/>
    <w:rsid w:val="009B01C0"/>
    <w:rsid w:val="009B1328"/>
    <w:rsid w:val="009B3D35"/>
    <w:rsid w:val="009B7ACA"/>
    <w:rsid w:val="009C0166"/>
    <w:rsid w:val="009C219F"/>
    <w:rsid w:val="009C613F"/>
    <w:rsid w:val="009D1B62"/>
    <w:rsid w:val="009D4CC7"/>
    <w:rsid w:val="009F3EFC"/>
    <w:rsid w:val="009F4AC4"/>
    <w:rsid w:val="009F4DE0"/>
    <w:rsid w:val="00A06386"/>
    <w:rsid w:val="00A10C20"/>
    <w:rsid w:val="00A36B3C"/>
    <w:rsid w:val="00A41182"/>
    <w:rsid w:val="00A41E52"/>
    <w:rsid w:val="00A70FDC"/>
    <w:rsid w:val="00A92AA6"/>
    <w:rsid w:val="00A96438"/>
    <w:rsid w:val="00AB4C5A"/>
    <w:rsid w:val="00AB5878"/>
    <w:rsid w:val="00AB745F"/>
    <w:rsid w:val="00AC0384"/>
    <w:rsid w:val="00AC6640"/>
    <w:rsid w:val="00AE21DC"/>
    <w:rsid w:val="00AF4B17"/>
    <w:rsid w:val="00B11245"/>
    <w:rsid w:val="00B11BFD"/>
    <w:rsid w:val="00B20BC9"/>
    <w:rsid w:val="00B20DD7"/>
    <w:rsid w:val="00B31C5F"/>
    <w:rsid w:val="00B413E5"/>
    <w:rsid w:val="00B44BCE"/>
    <w:rsid w:val="00B5184F"/>
    <w:rsid w:val="00B5223B"/>
    <w:rsid w:val="00B869A8"/>
    <w:rsid w:val="00BA0F8C"/>
    <w:rsid w:val="00BB6C57"/>
    <w:rsid w:val="00BD0011"/>
    <w:rsid w:val="00BE1F14"/>
    <w:rsid w:val="00BF04A5"/>
    <w:rsid w:val="00C0336A"/>
    <w:rsid w:val="00C1052F"/>
    <w:rsid w:val="00C10D2E"/>
    <w:rsid w:val="00C1114A"/>
    <w:rsid w:val="00C214A8"/>
    <w:rsid w:val="00C51118"/>
    <w:rsid w:val="00C90C82"/>
    <w:rsid w:val="00CA28AF"/>
    <w:rsid w:val="00CB4468"/>
    <w:rsid w:val="00CC5608"/>
    <w:rsid w:val="00CD5016"/>
    <w:rsid w:val="00CE164A"/>
    <w:rsid w:val="00CF4B32"/>
    <w:rsid w:val="00CF585E"/>
    <w:rsid w:val="00D04789"/>
    <w:rsid w:val="00D350C5"/>
    <w:rsid w:val="00D354A8"/>
    <w:rsid w:val="00D376D9"/>
    <w:rsid w:val="00D40E7F"/>
    <w:rsid w:val="00D43374"/>
    <w:rsid w:val="00D43588"/>
    <w:rsid w:val="00D4629D"/>
    <w:rsid w:val="00D519AA"/>
    <w:rsid w:val="00D5214D"/>
    <w:rsid w:val="00D6054A"/>
    <w:rsid w:val="00D6169E"/>
    <w:rsid w:val="00D6514B"/>
    <w:rsid w:val="00D70CD3"/>
    <w:rsid w:val="00D77914"/>
    <w:rsid w:val="00D77998"/>
    <w:rsid w:val="00D77E4F"/>
    <w:rsid w:val="00D811B5"/>
    <w:rsid w:val="00D91228"/>
    <w:rsid w:val="00DA49A8"/>
    <w:rsid w:val="00DB282B"/>
    <w:rsid w:val="00DD0577"/>
    <w:rsid w:val="00DD0E7C"/>
    <w:rsid w:val="00DD689A"/>
    <w:rsid w:val="00DE6A31"/>
    <w:rsid w:val="00DF4C82"/>
    <w:rsid w:val="00DF7E18"/>
    <w:rsid w:val="00E105A8"/>
    <w:rsid w:val="00E1240C"/>
    <w:rsid w:val="00E16737"/>
    <w:rsid w:val="00E43CE9"/>
    <w:rsid w:val="00E72296"/>
    <w:rsid w:val="00E724D8"/>
    <w:rsid w:val="00E754DC"/>
    <w:rsid w:val="00E83F3C"/>
    <w:rsid w:val="00EA6B19"/>
    <w:rsid w:val="00EA720C"/>
    <w:rsid w:val="00EB074C"/>
    <w:rsid w:val="00EB2256"/>
    <w:rsid w:val="00EF1C00"/>
    <w:rsid w:val="00EF47F5"/>
    <w:rsid w:val="00F00456"/>
    <w:rsid w:val="00F10553"/>
    <w:rsid w:val="00F3046B"/>
    <w:rsid w:val="00F30A33"/>
    <w:rsid w:val="00F505AA"/>
    <w:rsid w:val="00F77644"/>
    <w:rsid w:val="00F81406"/>
    <w:rsid w:val="00F83934"/>
    <w:rsid w:val="00FA2D77"/>
    <w:rsid w:val="00FC17C5"/>
    <w:rsid w:val="00FD0CF8"/>
    <w:rsid w:val="00FE0940"/>
    <w:rsid w:val="00FE7A5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33"/>
        <o:r id="V:Rule2" type="connector" idref="#_x0000_s1089"/>
        <o:r id="V:Rule3" type="connector" idref="#_x0000_s1056"/>
        <o:r id="V:Rule4" type="connector" idref="#_x0000_s1082"/>
        <o:r id="V:Rule5" type="connector" idref="#_x0000_s1048"/>
        <o:r id="V:Rule6" type="connector" idref="#_x0000_s1055"/>
        <o:r id="V:Rule7" type="connector" idref="#_x0000_s1084"/>
        <o:r id="V:Rule8" type="connector" idref="#_x0000_s1037"/>
        <o:r id="V:Rule9" type="connector" idref="#_x0000_s1081"/>
        <o:r id="V:Rule10" type="connector" idref="#_x0000_s1063"/>
        <o:r id="V:Rule11" type="connector" idref="#_x0000_s1040"/>
        <o:r id="V:Rule12" type="connector" idref="#_x0000_s1083"/>
        <o:r id="V:Rule13" type="connector" idref="#_x0000_s1057"/>
        <o:r id="V:Rule14" type="connector" idref="#_x0000_s1068"/>
        <o:r id="V:Rule15" type="connector" idref="#_x0000_s1086"/>
        <o:r id="V:Rule16" type="connector" idref="#_x0000_s1051"/>
        <o:r id="V:Rule17" type="connector" idref="#_x0000_s1039"/>
        <o:r id="V:Rule18" type="connector" idref="#_x0000_s1029"/>
        <o:r id="V:Rule19" type="connector" idref="#_x0000_s1088"/>
        <o:r id="V:Rule20" type="connector" idref="#_x0000_s1038"/>
        <o:r id="V:Rule21" type="connector" idref="#_x0000_s1035"/>
        <o:r id="V:Rule22" type="connector" idref="#_x0000_s1053"/>
        <o:r id="V:Rule23" type="connector" idref="#_x0000_s1087"/>
        <o:r id="V:Rule24" type="connector" idref="#_x0000_s1062"/>
        <o:r id="V:Rule25" type="connector" idref="#_x0000_s1067"/>
        <o:r id="V:Rule26" type="connector" idref="#_x0000_s1090"/>
        <o:r id="V:Rule27" type="connector" idref="#_x0000_s1070"/>
        <o:r id="V:Rule28" type="connector" idref="#_x0000_s1054"/>
        <o:r id="V:Rule29" type="connector" idref="#_x0000_s1085"/>
        <o:r id="V:Rule30" type="connector" idref="#_x0000_s1069"/>
        <o:r id="V:Rule31" type="connector" idref="#_x0000_s1034"/>
        <o:r id="V:Rule32" type="connector" idref="#_x0000_s1036"/>
        <o:r id="V:Rule33" type="connector" idref="#_x0000_s1050"/>
        <o:r id="V:Rule34" type="connector" idref="#_x0000_s1049"/>
        <o:r id="V:Rule35" type="connector" idref="#_x0000_s1052"/>
      </o:rules>
    </o:shapelayout>
  </w:shapeDefaults>
  <w:decimalSymbol w:val=","/>
  <w:listSeparator w:val=";"/>
  <w15:docId w15:val="{AABF0B9C-EF24-4C83-BC2D-083218A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0577"/>
    <w:pPr>
      <w:ind w:left="720"/>
    </w:pPr>
  </w:style>
  <w:style w:type="paragraph" w:styleId="a5">
    <w:name w:val="Title"/>
    <w:basedOn w:val="a"/>
    <w:link w:val="a6"/>
    <w:uiPriority w:val="99"/>
    <w:qFormat/>
    <w:rsid w:val="00DD0577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D0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D0577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5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668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68D6"/>
    <w:pPr>
      <w:spacing w:before="100" w:beforeAutospacing="1" w:after="100" w:afterAutospacing="1"/>
    </w:pPr>
  </w:style>
  <w:style w:type="character" w:customStyle="1" w:styleId="c7">
    <w:name w:val="c7"/>
    <w:basedOn w:val="a0"/>
    <w:rsid w:val="004668D6"/>
  </w:style>
  <w:style w:type="paragraph" w:customStyle="1" w:styleId="21">
    <w:name w:val="Абзац списка2"/>
    <w:basedOn w:val="a"/>
    <w:rsid w:val="00466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668D6"/>
    <w:pPr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4668D6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4668D6"/>
    <w:pPr>
      <w:widowControl w:val="0"/>
      <w:autoSpaceDE w:val="0"/>
      <w:autoSpaceDN w:val="0"/>
      <w:ind w:left="160"/>
      <w:outlineLvl w:val="1"/>
    </w:pPr>
    <w:rPr>
      <w:b/>
      <w:bCs/>
      <w:sz w:val="20"/>
      <w:szCs w:val="20"/>
      <w:lang w:bidi="ru-RU"/>
    </w:rPr>
  </w:style>
  <w:style w:type="character" w:customStyle="1" w:styleId="a4">
    <w:name w:val="Абзац списка Знак"/>
    <w:link w:val="a3"/>
    <w:uiPriority w:val="34"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514B"/>
    <w:pPr>
      <w:widowControl w:val="0"/>
      <w:autoSpaceDE w:val="0"/>
      <w:autoSpaceDN w:val="0"/>
      <w:adjustRightInd w:val="0"/>
    </w:pPr>
  </w:style>
  <w:style w:type="paragraph" w:styleId="ac">
    <w:name w:val="Balloon Text"/>
    <w:basedOn w:val="a"/>
    <w:link w:val="ad"/>
    <w:uiPriority w:val="99"/>
    <w:semiHidden/>
    <w:unhideWhenUsed/>
    <w:rsid w:val="006D6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4A8A-6186-4F5D-93F2-397D517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19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Платоново</dc:creator>
  <cp:keywords/>
  <dc:description/>
  <cp:lastModifiedBy>Metodist RO MKU IMC</cp:lastModifiedBy>
  <cp:revision>300</cp:revision>
  <cp:lastPrinted>2021-04-16T09:45:00Z</cp:lastPrinted>
  <dcterms:created xsi:type="dcterms:W3CDTF">2015-03-16T06:08:00Z</dcterms:created>
  <dcterms:modified xsi:type="dcterms:W3CDTF">2021-04-16T09:51:00Z</dcterms:modified>
</cp:coreProperties>
</file>