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6B" w:rsidRDefault="009E446B">
      <w:pPr>
        <w:pStyle w:val="1"/>
      </w:pPr>
      <w:r>
        <w:t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w:t>
      </w:r>
    </w:p>
    <w:p w:rsidR="009E446B" w:rsidRDefault="009E446B">
      <w:pPr>
        <w:pStyle w:val="3"/>
      </w:pPr>
      <w:r>
        <w:t>Постановление об утверждении санитарно-эпидемиологических требований к перевозке железнодорожным транспортом организованных групп детей</w:t>
      </w:r>
    </w:p>
    <w:p w:rsidR="00F02CCE" w:rsidRDefault="009E446B">
      <w:pPr>
        <w:pStyle w:val="a3"/>
      </w:pPr>
      <w:r>
        <w:t>Постановление Главного государственного санитарного врача Российской Федерации от 21 января 2014 г. N 3 г. Москва</w:t>
      </w:r>
      <w:r w:rsidR="00F02CCE">
        <w:t xml:space="preserve"> </w:t>
      </w:r>
    </w:p>
    <w:p w:rsidR="009E446B" w:rsidRDefault="009E446B">
      <w:pPr>
        <w:pStyle w:val="a3"/>
      </w:pPr>
      <w:r>
        <w:t>"Об утверждении СП 2.5.3157-14 "Санитарно-эпидемиологические требования к перевозке железнодорожным транспортом организованных групп детей""</w:t>
      </w:r>
    </w:p>
    <w:p w:rsidR="009E446B" w:rsidRDefault="009E446B">
      <w:pPr>
        <w:pStyle w:val="a3"/>
      </w:pPr>
      <w:r>
        <w:t>Дата подписания: 21.01.2014</w:t>
      </w:r>
    </w:p>
    <w:p w:rsidR="009E446B" w:rsidRDefault="009E446B">
      <w:pPr>
        <w:pStyle w:val="a3"/>
      </w:pPr>
      <w:r>
        <w:t>Дата публикации: 02.04.2014 00:00</w:t>
      </w:r>
    </w:p>
    <w:p w:rsidR="009E446B" w:rsidRDefault="009E446B">
      <w:pPr>
        <w:pStyle w:val="a3"/>
      </w:pPr>
      <w:r>
        <w:rPr>
          <w:b/>
          <w:bCs/>
        </w:rPr>
        <w:t>Зарегистрировано в Минюсте РФ 26 марта 2014 г.</w:t>
      </w:r>
    </w:p>
    <w:p w:rsidR="009E446B" w:rsidRDefault="009E446B">
      <w:pPr>
        <w:pStyle w:val="a3"/>
      </w:pPr>
      <w:r>
        <w:rPr>
          <w:b/>
          <w:bCs/>
        </w:rPr>
        <w:t>Регистрационный N 31731</w:t>
      </w:r>
    </w:p>
    <w:p w:rsidR="009E446B" w:rsidRDefault="009E446B">
      <w:pPr>
        <w:pStyle w:val="a3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 2006, N 1, ст. 10; N 52 (ч. 1), ст. 5498; 2007, N 1 (ч. 1), ст. 21; N 1 (ч. 1), ст. 29; N 27, ст. 3213; N 46, ст. 5554; N 49, ст. 6070; 2008, N 24, ст. 2801; N 29 (ч. 1), ст. 3418; N 30 (ч. 2), ст. 3616; N 44, ст. 4984; N 52 (ч. 1), ст. 6223; 2009, N 1, ст. 17; 2010, N 40, ст. 4969; 2011, N 1, ст. 6; N 30 (ч. 1), ст. 4563, ст. 4590, ст. 4591, ст. 4596; N 50, ст. 7359; 2012, N 24, ст. 3069; N 26, ст. 3446; 2013, N 30 (ч. 1), ст. 4079; 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b/>
          <w:bCs/>
        </w:rPr>
        <w:t>постановляю:</w:t>
      </w:r>
    </w:p>
    <w:p w:rsidR="009E446B" w:rsidRDefault="009E446B">
      <w:pPr>
        <w:pStyle w:val="a3"/>
      </w:pPr>
      <w:r>
        <w:t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(приложение).</w:t>
      </w:r>
    </w:p>
    <w:p w:rsidR="009E446B" w:rsidRDefault="009E446B">
      <w:pPr>
        <w:pStyle w:val="a3"/>
      </w:pPr>
      <w:r>
        <w:t>2. Считать утратившими силу санитарно-эпидемиологические правила:</w:t>
      </w:r>
    </w:p>
    <w:p w:rsidR="009E446B" w:rsidRDefault="009E446B">
      <w:pPr>
        <w:pStyle w:val="a3"/>
      </w:pPr>
      <w:r>
        <w:lastRenderedPageBreak/>
        <w:t>-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9E446B" w:rsidRDefault="009E446B" w:rsidP="00B87852">
      <w:pPr>
        <w:pStyle w:val="a3"/>
        <w:jc w:val="center"/>
      </w:pPr>
      <w:r>
        <w:t>- СП 2.5.2775-10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9E446B" w:rsidRDefault="009E446B">
      <w:pPr>
        <w:pStyle w:val="a3"/>
      </w:pPr>
      <w:r>
        <w:rPr>
          <w:b/>
          <w:bCs/>
        </w:rPr>
        <w:t>Врио руководителя А. Попова</w:t>
      </w:r>
    </w:p>
    <w:p w:rsidR="009E446B" w:rsidRDefault="009E446B">
      <w:pPr>
        <w:pStyle w:val="a3"/>
      </w:pPr>
      <w:r>
        <w:rPr>
          <w:u w:val="single"/>
        </w:rPr>
        <w:t>Приложение</w:t>
      </w:r>
    </w:p>
    <w:p w:rsidR="009E446B" w:rsidRDefault="009E446B">
      <w:pPr>
        <w:pStyle w:val="4"/>
      </w:pPr>
      <w:r>
        <w:t>Санитарно-эпидемиологические требования к перевозке железнодорожным транспортом организованных групп детей Санитарно-эпидемиологические правила СП 2.5.3157-14</w:t>
      </w:r>
    </w:p>
    <w:p w:rsidR="009E446B" w:rsidRDefault="009E446B">
      <w:pPr>
        <w:pStyle w:val="a3"/>
      </w:pPr>
      <w:r>
        <w:rPr>
          <w:b/>
          <w:bCs/>
        </w:rPr>
        <w:t>I. Общие положения и область применения</w:t>
      </w:r>
    </w:p>
    <w:p w:rsidR="009E446B" w:rsidRDefault="009E446B">
      <w:pPr>
        <w:pStyle w:val="a3"/>
      </w:pPr>
      <w:r>
        <w:t xml:space="preserve"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</w:t>
      </w:r>
      <w:r w:rsidRPr="00755A9A">
        <w:t>детей, находящихся в пути следования свыше 10 часов, и направлены на охрану здоровья</w:t>
      </w:r>
      <w:r>
        <w:t xml:space="preserve">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9E446B" w:rsidRDefault="009E446B">
      <w:pPr>
        <w:pStyle w:val="a3"/>
      </w:pPr>
      <w: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9E446B" w:rsidRPr="00126A58" w:rsidRDefault="009E446B">
      <w:pPr>
        <w:pStyle w:val="a3"/>
      </w:pPr>
      <w: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</w:t>
      </w:r>
      <w:r w:rsidRPr="00126A58">
        <w:t>) в возрасте до 18 лет в количестве от 8 детей и более.</w:t>
      </w:r>
    </w:p>
    <w:p w:rsidR="009E446B" w:rsidRDefault="009E446B">
      <w:pPr>
        <w:pStyle w:val="a3"/>
      </w:pPr>
      <w: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надзора[1].</w:t>
      </w:r>
    </w:p>
    <w:p w:rsidR="009E446B" w:rsidRDefault="009E446B">
      <w:pPr>
        <w:pStyle w:val="a3"/>
      </w:pPr>
      <w:r>
        <w:rPr>
          <w:b/>
          <w:bCs/>
        </w:rPr>
        <w:t>II. Требования к организации поездок организованных групп детей железнодорожным транспортом</w:t>
      </w:r>
    </w:p>
    <w:p w:rsidR="009E446B" w:rsidRDefault="009E446B">
      <w:pPr>
        <w:pStyle w:val="a3"/>
      </w:pPr>
      <w:r>
        <w:t>2.1. Организаторами поездок организованных групп детей железнодорожным транспортом:</w:t>
      </w:r>
    </w:p>
    <w:p w:rsidR="009E446B" w:rsidRDefault="009E446B">
      <w:pPr>
        <w:pStyle w:val="a3"/>
      </w:pPr>
      <w:r>
        <w:lastRenderedPageBreak/>
        <w:t>- 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9E446B" w:rsidRDefault="009E446B">
      <w:pPr>
        <w:pStyle w:val="a3"/>
      </w:pPr>
      <w:r>
        <w:t>- организуется питание организованных групп детей с интервалами не более 4 часов;</w:t>
      </w:r>
    </w:p>
    <w:p w:rsidR="009E446B" w:rsidRDefault="009E446B">
      <w:pPr>
        <w:pStyle w:val="a3"/>
      </w:pPr>
      <w: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9E446B" w:rsidRPr="00755A9A" w:rsidRDefault="009E446B">
      <w:pPr>
        <w:pStyle w:val="a3"/>
      </w:pPr>
      <w: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организованных групп детей и количестве детей по форме (Приложение N 1) </w:t>
      </w:r>
      <w:r w:rsidRPr="00B30404">
        <w:rPr>
          <w:color w:val="00B050"/>
        </w:rPr>
        <w:t>не менее чем за 3 суток</w:t>
      </w:r>
      <w:r>
        <w:t xml:space="preserve"> до отправления </w:t>
      </w:r>
      <w:r w:rsidRPr="00755A9A">
        <w:t>организованных групп детей.</w:t>
      </w:r>
    </w:p>
    <w:p w:rsidR="00126A58" w:rsidRPr="00755A9A" w:rsidRDefault="009E446B">
      <w:pPr>
        <w:pStyle w:val="a3"/>
      </w:pPr>
      <w:r w:rsidRPr="00755A9A"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9E446B" w:rsidRDefault="009E446B">
      <w:pPr>
        <w:pStyle w:val="a3"/>
      </w:pPr>
      <w: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9E446B" w:rsidRDefault="009E446B">
      <w:pPr>
        <w:pStyle w:val="a3"/>
      </w:pPr>
      <w:r>
        <w:rPr>
          <w:b/>
          <w:bCs/>
        </w:rPr>
        <w:t>III. Требования к организации питания групп детей при нахождении их в пути следования</w:t>
      </w:r>
    </w:p>
    <w:p w:rsidR="009E446B" w:rsidRDefault="009E446B">
      <w:pPr>
        <w:pStyle w:val="a3"/>
      </w:pPr>
      <w: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9E446B" w:rsidRDefault="009E446B">
      <w:pPr>
        <w:pStyle w:val="a3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E446B" w:rsidRDefault="009E446B">
      <w:pPr>
        <w:pStyle w:val="a3"/>
      </w:pPr>
      <w:r>
        <w:t>При нахождении в пути свыше суток организуется полноценное горячее питание (супы, гарниры, мясные или рыбные блюда).</w:t>
      </w:r>
    </w:p>
    <w:p w:rsidR="009E446B" w:rsidRDefault="009E446B">
      <w:pPr>
        <w:pStyle w:val="a3"/>
      </w:pPr>
      <w: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(Приложение N 2).</w:t>
      </w:r>
    </w:p>
    <w:p w:rsidR="009E446B" w:rsidRDefault="009E446B">
      <w:pPr>
        <w:pStyle w:val="a3"/>
      </w:pPr>
      <w: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9E446B" w:rsidRDefault="009E446B">
      <w:pPr>
        <w:pStyle w:val="a3"/>
      </w:pPr>
      <w: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9E446B" w:rsidRDefault="009E446B">
      <w:pPr>
        <w:pStyle w:val="a3"/>
      </w:pPr>
      <w:r>
        <w:t xml:space="preserve">3.3. 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ккал/день): до 10 лет </w:t>
      </w:r>
      <w:r>
        <w:lastRenderedPageBreak/>
        <w:t>- 2100 ккал/день, от 11 и старше - 2550 ккал/день. Рекомендуемое соотношение белков, жиров и углеводов 1:1:4.</w:t>
      </w:r>
    </w:p>
    <w:p w:rsidR="009E446B" w:rsidRDefault="009E446B">
      <w:pPr>
        <w:pStyle w:val="a3"/>
      </w:pPr>
      <w: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9E446B" w:rsidRDefault="009E446B">
      <w:pPr>
        <w:pStyle w:val="a3"/>
      </w:pPr>
      <w: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9E446B" w:rsidRDefault="009E446B">
      <w:pPr>
        <w:pStyle w:val="a3"/>
      </w:pPr>
      <w:r>
        <w:rPr>
          <w:b/>
          <w:bCs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9E446B" w:rsidRPr="00755A9A" w:rsidRDefault="009E446B">
      <w:pPr>
        <w:pStyle w:val="a3"/>
      </w:pPr>
      <w:r w:rsidRPr="00755A9A"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9E446B" w:rsidRDefault="009E446B">
      <w:pPr>
        <w:pStyle w:val="a3"/>
      </w:pPr>
      <w:r w:rsidRPr="00755A9A">
        <w:t>4.2. При организации поездок организова</w:t>
      </w:r>
      <w:r>
        <w:t>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9E446B" w:rsidRDefault="009E446B">
      <w:pPr>
        <w:pStyle w:val="a3"/>
      </w:pPr>
      <w:r>
        <w:rPr>
          <w:b/>
          <w:bCs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9E446B" w:rsidRDefault="009E446B">
      <w:pPr>
        <w:pStyle w:val="a3"/>
      </w:pPr>
      <w:r>
        <w:t>5.1. Медицинским работником осуществляется:</w:t>
      </w:r>
    </w:p>
    <w:p w:rsidR="009E446B" w:rsidRDefault="009E446B">
      <w:pPr>
        <w:pStyle w:val="a3"/>
      </w:pPr>
      <w: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9E446B" w:rsidRDefault="009E446B">
      <w:pPr>
        <w:pStyle w:val="a3"/>
      </w:pPr>
      <w:r>
        <w:t>- контроль состояния здоровья детей, входящих в организованные группы;</w:t>
      </w:r>
    </w:p>
    <w:p w:rsidR="009E446B" w:rsidRDefault="009E446B">
      <w:pPr>
        <w:pStyle w:val="a3"/>
      </w:pPr>
      <w:r>
        <w:t>- опрос о состоянии здоровья детей перед посадкой в поезд;</w:t>
      </w:r>
    </w:p>
    <w:p w:rsidR="009E446B" w:rsidRDefault="009E446B">
      <w:pPr>
        <w:pStyle w:val="a3"/>
      </w:pPr>
      <w:r>
        <w:t>- проверка наличия медицинских справок об отсутствии у детей контакта с инфекционными больными;</w:t>
      </w:r>
    </w:p>
    <w:p w:rsidR="009E446B" w:rsidRDefault="009E446B">
      <w:pPr>
        <w:pStyle w:val="a3"/>
      </w:pPr>
      <w: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9E446B" w:rsidRDefault="009E446B">
      <w:pPr>
        <w:pStyle w:val="a3"/>
      </w:pPr>
      <w:r>
        <w:t>- оказание медицинской помощи заболевшим детям в пути следования;</w:t>
      </w:r>
    </w:p>
    <w:p w:rsidR="009E446B" w:rsidRDefault="009E446B">
      <w:pPr>
        <w:pStyle w:val="a3"/>
      </w:pPr>
      <w: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9E446B" w:rsidRDefault="009E446B">
      <w:pPr>
        <w:pStyle w:val="a3"/>
      </w:pPr>
      <w:r>
        <w:t>- опрос и составление списка детей, контактировавших с больными детьми;</w:t>
      </w:r>
    </w:p>
    <w:p w:rsidR="009E446B" w:rsidRDefault="009E446B">
      <w:pPr>
        <w:pStyle w:val="a3"/>
      </w:pPr>
      <w:r>
        <w:lastRenderedPageBreak/>
        <w:t>- контроль за соблюдением детьми правил личной гигиены;</w:t>
      </w:r>
    </w:p>
    <w:p w:rsidR="009E446B" w:rsidRDefault="009E446B">
      <w:pPr>
        <w:pStyle w:val="a3"/>
      </w:pPr>
      <w:r>
        <w:t>- контроль за организацией питьевого режима и питанием детей.</w:t>
      </w:r>
    </w:p>
    <w:p w:rsidR="009E446B" w:rsidRDefault="009E446B">
      <w:pPr>
        <w:pStyle w:val="a3"/>
      </w:pPr>
      <w:r>
        <w:t>5.2. В целях предупреждения пищевых отравлений медицинским работником совместно с сопровождающими лицами:</w:t>
      </w:r>
    </w:p>
    <w:p w:rsidR="009E446B" w:rsidRDefault="009E446B">
      <w:pPr>
        <w:pStyle w:val="a3"/>
      </w:pPr>
      <w: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9E446B" w:rsidRDefault="009E446B">
      <w:pPr>
        <w:pStyle w:val="a3"/>
      </w:pPr>
      <w: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9E446B" w:rsidRDefault="009E446B">
      <w:pPr>
        <w:pStyle w:val="a3"/>
      </w:pPr>
      <w:r>
        <w:t>- проверяется обеспеченность детей постельными принадлежностями и постельным бельем.</w:t>
      </w:r>
    </w:p>
    <w:p w:rsidR="009E446B" w:rsidRDefault="009E446B">
      <w:pPr>
        <w:pStyle w:val="a3"/>
      </w:pPr>
      <w:r>
        <w:t>5.3. Первая помощь и медицинская помощь осуществляются в соответствии с установленным порядком.</w:t>
      </w:r>
    </w:p>
    <w:p w:rsidR="009E446B" w:rsidRDefault="009E446B">
      <w:pPr>
        <w:pStyle w:val="a3"/>
      </w:pPr>
      <w:r>
        <w:rPr>
          <w:b/>
          <w:bCs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9E446B" w:rsidRDefault="009E446B">
      <w:pPr>
        <w:pStyle w:val="a3"/>
      </w:pPr>
      <w: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9E446B" w:rsidRDefault="009E446B">
      <w:pPr>
        <w:pStyle w:val="a3"/>
      </w:pPr>
      <w: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9E446B" w:rsidRDefault="009E446B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2999).</w:t>
      </w:r>
    </w:p>
    <w:p w:rsidR="009E446B" w:rsidRDefault="0075589A">
      <w:pPr>
        <w:pStyle w:val="a3"/>
      </w:pPr>
      <w:r>
        <w:rPr>
          <w:i/>
          <w:noProof/>
        </w:rPr>
        <w:drawing>
          <wp:inline distT="0" distB="0" distL="0" distR="0">
            <wp:extent cx="307340" cy="307340"/>
            <wp:effectExtent l="19050" t="0" r="0" b="0"/>
            <wp:docPr id="1" name="Рисунок 1" descr="http://img.rg.ru/pril/94/54/68/634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4/54/68/6346_2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46B" w:rsidRDefault="009E446B">
      <w:pPr>
        <w:pStyle w:val="a3"/>
      </w:pPr>
      <w:r>
        <w:rPr>
          <w:u w:val="single"/>
        </w:rPr>
        <w:t>Приложение N 2 к СП 2.5.3157-14</w:t>
      </w:r>
    </w:p>
    <w:p w:rsidR="009E446B" w:rsidRDefault="009E446B">
      <w:pPr>
        <w:pStyle w:val="4"/>
      </w:pPr>
      <w: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9E446B" w:rsidRDefault="009E446B">
      <w:pPr>
        <w:pStyle w:val="a3"/>
      </w:pPr>
      <w:r>
        <w:t>1. Хлебобулочные и кондитерские изделия без крема:</w:t>
      </w:r>
    </w:p>
    <w:p w:rsidR="009E446B" w:rsidRDefault="009E446B">
      <w:pPr>
        <w:pStyle w:val="a3"/>
      </w:pPr>
      <w: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9E446B" w:rsidRDefault="009E446B">
      <w:pPr>
        <w:pStyle w:val="a3"/>
      </w:pPr>
      <w:r>
        <w:lastRenderedPageBreak/>
        <w:t>- изделия хлебобулочные слоеные в ассортименте в упаковке промышленной индивидуальной, расфасованные до 150 граммов;</w:t>
      </w:r>
    </w:p>
    <w:p w:rsidR="009E446B" w:rsidRDefault="009E446B">
      <w:pPr>
        <w:pStyle w:val="a3"/>
      </w:pPr>
      <w:r>
        <w:t>- сухари, сушки, пряники в вакуумной упаковке промышленного производства, расфасованные по 150-300 граммов;</w:t>
      </w:r>
    </w:p>
    <w:p w:rsidR="009E446B" w:rsidRDefault="009E446B">
      <w:pPr>
        <w:pStyle w:val="a3"/>
      </w:pPr>
      <w: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9E446B" w:rsidRDefault="009E446B">
      <w:pPr>
        <w:pStyle w:val="a3"/>
      </w:pPr>
      <w:r>
        <w:t>- кексы в упаковке промышленной индивидуальной, расфасованные по 50-75 граммов;</w:t>
      </w:r>
    </w:p>
    <w:p w:rsidR="009E446B" w:rsidRDefault="009E446B">
      <w:pPr>
        <w:pStyle w:val="a3"/>
      </w:pPr>
      <w:r>
        <w:t>- коржи молочные в упаковке промышленной индивидуальной, расфасованные по 50-100 граммов и другие изделия.</w:t>
      </w:r>
    </w:p>
    <w:p w:rsidR="009E446B" w:rsidRDefault="009E446B">
      <w:pPr>
        <w:pStyle w:val="a3"/>
      </w:pPr>
      <w: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9E446B" w:rsidRDefault="009E446B">
      <w:pPr>
        <w:pStyle w:val="a3"/>
      </w:pPr>
      <w:r>
        <w:t>3. Сырок плавленый в промышленной упаковке весом 25 - 50 граммов.</w:t>
      </w:r>
    </w:p>
    <w:p w:rsidR="009E446B" w:rsidRDefault="009E446B">
      <w:pPr>
        <w:pStyle w:val="a3"/>
      </w:pPr>
      <w:r>
        <w:t>4 . Сахар пакетированный в одноразовой упаковке.</w:t>
      </w:r>
    </w:p>
    <w:p w:rsidR="009E446B" w:rsidRDefault="009E446B">
      <w:pPr>
        <w:pStyle w:val="a3"/>
      </w:pPr>
      <w:r>
        <w:t>5. Чай пакетированный в одноразовой упаковке (без ароматизаторов и пищевых добавок).</w:t>
      </w:r>
    </w:p>
    <w:p w:rsidR="009E446B" w:rsidRDefault="009E446B">
      <w:pPr>
        <w:pStyle w:val="a3"/>
      </w:pPr>
      <w:r>
        <w:t>6. Вода минеральная негазированная в промышленной упаковке до 0,5 литра.</w:t>
      </w:r>
    </w:p>
    <w:p w:rsidR="009E446B" w:rsidRDefault="009E446B">
      <w:pPr>
        <w:pStyle w:val="a3"/>
      </w:pPr>
      <w: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9E446B" w:rsidRDefault="009E446B">
      <w:pPr>
        <w:pStyle w:val="a3"/>
      </w:pPr>
      <w: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9E446B" w:rsidRDefault="009E446B">
      <w:pPr>
        <w:pStyle w:val="a3"/>
      </w:pPr>
      <w:r>
        <w:t>9. Орехи, готовые к употреблению, в упаковке промышленного производства, расфасованные по 10-25 граммов.</w:t>
      </w:r>
    </w:p>
    <w:p w:rsidR="009E446B" w:rsidRDefault="009E446B">
      <w:pPr>
        <w:pStyle w:val="a3"/>
      </w:pPr>
    </w:p>
    <w:sectPr w:rsidR="009E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compat/>
  <w:rsids>
    <w:rsidRoot w:val="00911744"/>
    <w:rsid w:val="00126A58"/>
    <w:rsid w:val="00440568"/>
    <w:rsid w:val="007434E4"/>
    <w:rsid w:val="0075589A"/>
    <w:rsid w:val="00755A9A"/>
    <w:rsid w:val="00911744"/>
    <w:rsid w:val="009E446B"/>
    <w:rsid w:val="00B30404"/>
    <w:rsid w:val="00B87852"/>
    <w:rsid w:val="00C044B9"/>
    <w:rsid w:val="00DA37A5"/>
    <w:rsid w:val="00F0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mg.rg.ru/pril/94/54/68/6346_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1976</Words>
  <Characters>11266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vt:lpstr>
    </vt:vector>
  </TitlesOfParts>
  <Company>Reanimator Extreme Edition</Company>
  <LinksUpToDate>false</LinksUpToDate>
  <CharactersWithSpaces>13216</CharactersWithSpaces>
  <SharedDoc>false</SharedDoc>
  <HLinks>
    <vt:vector size="6" baseType="variant">
      <vt:variant>
        <vt:i4>3538949</vt:i4>
      </vt:variant>
      <vt:variant>
        <vt:i4>26498</vt:i4>
      </vt:variant>
      <vt:variant>
        <vt:i4>1025</vt:i4>
      </vt:variant>
      <vt:variant>
        <vt:i4>1</vt:i4>
      </vt:variant>
      <vt:variant>
        <vt:lpwstr>http://img.rg.ru/pril/94/54/68/6346_2.gif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Российской Федерации от 21 января 2014 г. N 3 г. Москва"Об утверждении СП 2.5.3157-14 "Санитарно-эпидемиологические требования к перевозке железнодорожным транспортом организованных групп детей""</dc:title>
  <dc:creator>Наташа</dc:creator>
  <cp:lastModifiedBy>User</cp:lastModifiedBy>
  <cp:revision>2</cp:revision>
  <cp:lastPrinted>2014-04-21T10:46:00Z</cp:lastPrinted>
  <dcterms:created xsi:type="dcterms:W3CDTF">2014-04-21T10:49:00Z</dcterms:created>
  <dcterms:modified xsi:type="dcterms:W3CDTF">2014-04-21T10:49:00Z</dcterms:modified>
</cp:coreProperties>
</file>